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67" w:rsidRDefault="00D07C67" w:rsidP="00D07C67">
      <w:pPr>
        <w:ind w:firstLine="720"/>
        <w:jc w:val="center"/>
        <w:rPr>
          <w:b/>
          <w:i/>
          <w:sz w:val="26"/>
          <w:szCs w:val="26"/>
        </w:rPr>
      </w:pPr>
      <w:r>
        <w:rPr>
          <w:b/>
          <w:i/>
          <w:sz w:val="26"/>
          <w:szCs w:val="26"/>
        </w:rPr>
        <w:t>Полная информация об условиях проведения открытого конкурса</w:t>
      </w:r>
    </w:p>
    <w:p w:rsidR="00D07C67" w:rsidRDefault="00D07C67" w:rsidP="00D07C67">
      <w:pPr>
        <w:ind w:firstLine="720"/>
        <w:jc w:val="center"/>
        <w:rPr>
          <w:b/>
          <w:i/>
          <w:sz w:val="26"/>
          <w:szCs w:val="26"/>
        </w:rPr>
      </w:pPr>
      <w:r>
        <w:rPr>
          <w:b/>
          <w:i/>
          <w:sz w:val="26"/>
          <w:szCs w:val="26"/>
        </w:rPr>
        <w:t>коммерческих предложений по реализации на долгосрочной основе</w:t>
      </w:r>
    </w:p>
    <w:p w:rsidR="00D07C67" w:rsidRDefault="00D07C67" w:rsidP="00D07C67">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16 июня 2015 года.</w:t>
      </w:r>
    </w:p>
    <w:p w:rsidR="00D07C67" w:rsidRDefault="00D07C67" w:rsidP="00D07C67">
      <w:pPr>
        <w:jc w:val="both"/>
        <w:rPr>
          <w:sz w:val="10"/>
          <w:szCs w:val="10"/>
        </w:rPr>
      </w:pPr>
    </w:p>
    <w:p w:rsidR="00D07C67" w:rsidRDefault="00D07C67" w:rsidP="00D07C67">
      <w:pPr>
        <w:ind w:firstLine="720"/>
        <w:jc w:val="both"/>
        <w:rPr>
          <w:color w:val="000000"/>
          <w:sz w:val="26"/>
          <w:szCs w:val="26"/>
        </w:rPr>
      </w:pPr>
      <w:r>
        <w:rPr>
          <w:sz w:val="26"/>
          <w:szCs w:val="26"/>
        </w:rPr>
        <w:t xml:space="preserve">ЗАО «Белорусская нефтяная компания» (далее – ЗАО «БНК») </w:t>
      </w:r>
      <w:r>
        <w:rPr>
          <w:b/>
          <w:sz w:val="26"/>
          <w:szCs w:val="26"/>
        </w:rPr>
        <w:t>16 июня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p w:rsidR="00D07C67" w:rsidRDefault="00D07C67" w:rsidP="00D07C67">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D07C67" w:rsidTr="00F859F0">
        <w:trPr>
          <w:trHeight w:val="692"/>
        </w:trPr>
        <w:tc>
          <w:tcPr>
            <w:tcW w:w="2235"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right="-108"/>
              <w:jc w:val="center"/>
              <w:rPr>
                <w:lang w:eastAsia="en-US"/>
              </w:rPr>
            </w:pPr>
            <w:r>
              <w:rPr>
                <w:lang w:eastAsia="en-US"/>
              </w:rPr>
              <w:t>Наименование</w:t>
            </w:r>
          </w:p>
          <w:p w:rsidR="00D07C67" w:rsidRDefault="00D07C67" w:rsidP="00F859F0">
            <w:pPr>
              <w:spacing w:line="276" w:lineRule="auto"/>
              <w:ind w:right="-108"/>
              <w:jc w:val="center"/>
              <w:rPr>
                <w:lang w:eastAsia="en-US"/>
              </w:rPr>
            </w:pPr>
            <w:r>
              <w:rPr>
                <w:lang w:eastAsia="en-US"/>
              </w:rPr>
              <w:t>нефтепродуктов</w:t>
            </w:r>
          </w:p>
        </w:tc>
        <w:tc>
          <w:tcPr>
            <w:tcW w:w="2552"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right="-108"/>
              <w:jc w:val="center"/>
              <w:rPr>
                <w:lang w:eastAsia="en-US"/>
              </w:rPr>
            </w:pPr>
            <w:r>
              <w:rPr>
                <w:lang w:eastAsia="en-US"/>
              </w:rPr>
              <w:t>Количество,</w:t>
            </w:r>
          </w:p>
          <w:p w:rsidR="00D07C67" w:rsidRDefault="00D07C67" w:rsidP="00F859F0">
            <w:pPr>
              <w:spacing w:line="276" w:lineRule="auto"/>
              <w:ind w:right="-108"/>
              <w:jc w:val="center"/>
              <w:rPr>
                <w:lang w:eastAsia="en-US"/>
              </w:rPr>
            </w:pPr>
            <w:r>
              <w:rPr>
                <w:lang w:eastAsia="en-US"/>
              </w:rPr>
              <w:t>тонн</w:t>
            </w:r>
          </w:p>
        </w:tc>
        <w:tc>
          <w:tcPr>
            <w:tcW w:w="1700"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left="-108" w:right="-108"/>
              <w:jc w:val="center"/>
              <w:rPr>
                <w:lang w:eastAsia="en-US"/>
              </w:rPr>
            </w:pPr>
            <w:r>
              <w:rPr>
                <w:lang w:eastAsia="en-US"/>
              </w:rPr>
              <w:t>Срок</w:t>
            </w:r>
          </w:p>
          <w:p w:rsidR="00D07C67" w:rsidRDefault="00D07C67" w:rsidP="00F859F0">
            <w:pPr>
              <w:spacing w:line="276" w:lineRule="auto"/>
              <w:ind w:left="-108" w:right="-108"/>
              <w:jc w:val="center"/>
              <w:rPr>
                <w:lang w:eastAsia="en-US"/>
              </w:rPr>
            </w:pPr>
            <w:r>
              <w:rPr>
                <w:lang w:eastAsia="en-US"/>
              </w:rPr>
              <w:t>поставки</w:t>
            </w:r>
          </w:p>
        </w:tc>
        <w:tc>
          <w:tcPr>
            <w:tcW w:w="3544" w:type="dxa"/>
            <w:tcBorders>
              <w:top w:val="single" w:sz="4" w:space="0" w:color="auto"/>
              <w:left w:val="single" w:sz="4" w:space="0" w:color="auto"/>
              <w:bottom w:val="single" w:sz="4" w:space="0" w:color="auto"/>
              <w:right w:val="single" w:sz="4" w:space="0" w:color="auto"/>
            </w:tcBorders>
            <w:hideMark/>
          </w:tcPr>
          <w:p w:rsidR="00D07C67" w:rsidRPr="00C149C0" w:rsidRDefault="00D07C67" w:rsidP="00F859F0">
            <w:pPr>
              <w:spacing w:line="276" w:lineRule="auto"/>
              <w:ind w:right="-108"/>
              <w:jc w:val="center"/>
              <w:rPr>
                <w:lang w:eastAsia="en-US"/>
              </w:rPr>
            </w:pPr>
            <w:r w:rsidRPr="00C149C0">
              <w:rPr>
                <w:lang w:eastAsia="en-US"/>
              </w:rPr>
              <w:t>Базис</w:t>
            </w:r>
          </w:p>
          <w:p w:rsidR="00D07C67" w:rsidRPr="00C149C0" w:rsidRDefault="00D07C67" w:rsidP="00F859F0">
            <w:pPr>
              <w:spacing w:line="276" w:lineRule="auto"/>
              <w:ind w:right="-108"/>
              <w:jc w:val="center"/>
              <w:rPr>
                <w:lang w:eastAsia="en-US"/>
              </w:rPr>
            </w:pPr>
            <w:r w:rsidRPr="00C149C0">
              <w:rPr>
                <w:lang w:eastAsia="en-US"/>
              </w:rPr>
              <w:t>поставки</w:t>
            </w:r>
          </w:p>
        </w:tc>
      </w:tr>
      <w:tr w:rsidR="00D07C67" w:rsidTr="00F859F0">
        <w:trPr>
          <w:trHeight w:val="282"/>
        </w:trPr>
        <w:tc>
          <w:tcPr>
            <w:tcW w:w="2235"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right="-108"/>
              <w:jc w:val="center"/>
              <w:rPr>
                <w:lang w:eastAsia="en-US"/>
              </w:rPr>
            </w:pPr>
            <w:r>
              <w:rPr>
                <w:lang w:eastAsia="en-US"/>
              </w:rPr>
              <w:t>Мазут топочный 100</w:t>
            </w:r>
          </w:p>
        </w:tc>
        <w:tc>
          <w:tcPr>
            <w:tcW w:w="2552" w:type="dxa"/>
            <w:tcBorders>
              <w:top w:val="single" w:sz="4" w:space="0" w:color="auto"/>
              <w:left w:val="single" w:sz="4" w:space="0" w:color="auto"/>
              <w:bottom w:val="single" w:sz="4" w:space="0" w:color="auto"/>
              <w:right w:val="single" w:sz="4" w:space="0" w:color="auto"/>
            </w:tcBorders>
          </w:tcPr>
          <w:p w:rsidR="00D07C67" w:rsidRDefault="00D07C67" w:rsidP="00F859F0">
            <w:pPr>
              <w:spacing w:line="276" w:lineRule="auto"/>
              <w:jc w:val="center"/>
              <w:rPr>
                <w:lang w:eastAsia="en-US"/>
              </w:rPr>
            </w:pPr>
            <w:r>
              <w:rPr>
                <w:lang w:eastAsia="en-US"/>
              </w:rPr>
              <w:t>до 60 000 т ежемесячно (+/-50% согласованной месячной партии опцион Продавца)</w:t>
            </w:r>
          </w:p>
          <w:p w:rsidR="00D07C67" w:rsidRDefault="00D07C67" w:rsidP="00F859F0">
            <w:pPr>
              <w:spacing w:line="276" w:lineRule="auto"/>
              <w:jc w:val="center"/>
              <w:rPr>
                <w:sz w:val="10"/>
                <w:szCs w:val="10"/>
                <w:lang w:eastAsia="en-US"/>
              </w:rPr>
            </w:pPr>
          </w:p>
          <w:p w:rsidR="00D07C67" w:rsidRDefault="00D07C67" w:rsidP="00F859F0">
            <w:pPr>
              <w:spacing w:line="276" w:lineRule="auto"/>
              <w:ind w:right="-108"/>
              <w:jc w:val="center"/>
              <w:rPr>
                <w:lang w:eastAsia="en-US"/>
              </w:rPr>
            </w:pPr>
            <w:r>
              <w:rPr>
                <w:lang w:eastAsia="en-US"/>
              </w:rPr>
              <w:t xml:space="preserve">(всего до 720 000 тонн </w:t>
            </w:r>
          </w:p>
          <w:p w:rsidR="00D07C67" w:rsidRDefault="00D07C67" w:rsidP="00F859F0">
            <w:pPr>
              <w:spacing w:line="276" w:lineRule="auto"/>
              <w:ind w:right="-108"/>
              <w:jc w:val="center"/>
              <w:rPr>
                <w:lang w:eastAsia="en-US"/>
              </w:rPr>
            </w:pPr>
            <w:r>
              <w:rPr>
                <w:lang w:eastAsia="en-US"/>
              </w:rPr>
              <w:t xml:space="preserve">+/-50% опцион Продавца) </w:t>
            </w:r>
          </w:p>
        </w:tc>
        <w:tc>
          <w:tcPr>
            <w:tcW w:w="1700"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left="-108" w:right="-108"/>
              <w:jc w:val="center"/>
              <w:rPr>
                <w:lang w:eastAsia="en-US"/>
              </w:rPr>
            </w:pPr>
            <w:r>
              <w:rPr>
                <w:lang w:eastAsia="en-US"/>
              </w:rPr>
              <w:t>Июль 2015 –</w:t>
            </w:r>
          </w:p>
          <w:p w:rsidR="00D07C67" w:rsidRDefault="00D07C67" w:rsidP="00F859F0">
            <w:pPr>
              <w:spacing w:line="276" w:lineRule="auto"/>
              <w:ind w:left="-108" w:right="-108"/>
              <w:jc w:val="center"/>
              <w:rPr>
                <w:lang w:eastAsia="en-US"/>
              </w:rPr>
            </w:pPr>
            <w:r>
              <w:rPr>
                <w:lang w:eastAsia="en-US"/>
              </w:rPr>
              <w:t>Июнь 2016</w:t>
            </w:r>
          </w:p>
        </w:tc>
        <w:tc>
          <w:tcPr>
            <w:tcW w:w="3544" w:type="dxa"/>
            <w:tcBorders>
              <w:top w:val="single" w:sz="4" w:space="0" w:color="auto"/>
              <w:left w:val="single" w:sz="4" w:space="0" w:color="auto"/>
              <w:bottom w:val="single" w:sz="4" w:space="0" w:color="auto"/>
              <w:right w:val="single" w:sz="4" w:space="0" w:color="auto"/>
            </w:tcBorders>
            <w:hideMark/>
          </w:tcPr>
          <w:p w:rsidR="00D07C67" w:rsidRPr="00C149C0" w:rsidRDefault="00D07C67" w:rsidP="00F859F0">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D07C67" w:rsidRPr="00C149C0" w:rsidRDefault="00D07C67" w:rsidP="00F859F0">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D07C67" w:rsidRPr="00C149C0" w:rsidRDefault="00D07C67" w:rsidP="00F859F0">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proofErr w:type="spellStart"/>
            <w:r w:rsidRPr="00C149C0">
              <w:rPr>
                <w:color w:val="000000"/>
                <w:sz w:val="22"/>
                <w:szCs w:val="22"/>
                <w:lang w:val="en-US" w:eastAsia="en-US"/>
              </w:rPr>
              <w:t>Baltijas</w:t>
            </w:r>
            <w:proofErr w:type="spellEnd"/>
            <w:r w:rsidRPr="00C149C0">
              <w:rPr>
                <w:color w:val="000000"/>
                <w:sz w:val="22"/>
                <w:szCs w:val="22"/>
                <w:lang w:eastAsia="en-US"/>
              </w:rPr>
              <w:t>»</w:t>
            </w:r>
          </w:p>
          <w:p w:rsidR="00D07C67" w:rsidRPr="00C149C0" w:rsidRDefault="00D07C67" w:rsidP="00F859F0">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Вентспилс</w:t>
            </w:r>
          </w:p>
          <w:p w:rsidR="00D07C67" w:rsidRPr="00C149C0" w:rsidRDefault="00D07C67" w:rsidP="00F859F0">
            <w:pPr>
              <w:spacing w:line="276" w:lineRule="auto"/>
              <w:ind w:right="-108"/>
              <w:rPr>
                <w:sz w:val="22"/>
                <w:szCs w:val="22"/>
                <w:lang w:eastAsia="en-US"/>
              </w:rPr>
            </w:pPr>
            <w:r w:rsidRPr="00C149C0">
              <w:rPr>
                <w:sz w:val="22"/>
                <w:szCs w:val="22"/>
                <w:lang w:eastAsia="en-US"/>
              </w:rPr>
              <w:t>терминал АО «</w:t>
            </w:r>
            <w:proofErr w:type="spellStart"/>
            <w:r w:rsidRPr="00C149C0">
              <w:rPr>
                <w:sz w:val="22"/>
                <w:szCs w:val="22"/>
                <w:lang w:val="en-US" w:eastAsia="en-US"/>
              </w:rPr>
              <w:t>Ventbunkers</w:t>
            </w:r>
            <w:proofErr w:type="spellEnd"/>
            <w:r w:rsidRPr="00C149C0">
              <w:rPr>
                <w:sz w:val="22"/>
                <w:szCs w:val="22"/>
                <w:lang w:eastAsia="en-US"/>
              </w:rPr>
              <w:t>»</w:t>
            </w:r>
          </w:p>
          <w:p w:rsidR="00D07C67" w:rsidRPr="00C149C0" w:rsidRDefault="00D07C67" w:rsidP="00F859F0">
            <w:pPr>
              <w:spacing w:line="276" w:lineRule="auto"/>
              <w:ind w:right="-108"/>
              <w:rPr>
                <w:sz w:val="22"/>
                <w:szCs w:val="22"/>
                <w:lang w:eastAsia="en-US"/>
              </w:rPr>
            </w:pPr>
            <w:r w:rsidRPr="00C149C0">
              <w:rPr>
                <w:sz w:val="22"/>
                <w:szCs w:val="22"/>
                <w:lang w:eastAsia="en-US"/>
              </w:rPr>
              <w:t>танкерная партия до 30 000 тонн</w:t>
            </w:r>
          </w:p>
          <w:p w:rsidR="00D07C67" w:rsidRPr="00C149C0" w:rsidRDefault="00D07C67" w:rsidP="00F859F0">
            <w:pPr>
              <w:spacing w:line="276" w:lineRule="auto"/>
              <w:ind w:right="34"/>
              <w:rPr>
                <w:b/>
                <w:color w:val="0000FF"/>
                <w:sz w:val="22"/>
                <w:szCs w:val="22"/>
                <w:lang w:eastAsia="en-US"/>
              </w:rPr>
            </w:pPr>
            <w:r w:rsidRPr="00C149C0">
              <w:rPr>
                <w:sz w:val="22"/>
                <w:szCs w:val="22"/>
                <w:lang w:eastAsia="en-US"/>
              </w:rPr>
              <w:t>±10% в опционе Продавца;</w:t>
            </w:r>
          </w:p>
          <w:p w:rsidR="00D07C67" w:rsidRPr="00C149C0" w:rsidRDefault="00D07C67" w:rsidP="00F859F0">
            <w:pPr>
              <w:spacing w:line="276" w:lineRule="auto"/>
              <w:ind w:right="34"/>
              <w:rPr>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r w:rsidR="00D07C67" w:rsidTr="00F859F0">
        <w:trPr>
          <w:trHeight w:val="282"/>
        </w:trPr>
        <w:tc>
          <w:tcPr>
            <w:tcW w:w="2235" w:type="dxa"/>
            <w:tcBorders>
              <w:top w:val="single" w:sz="4" w:space="0" w:color="auto"/>
              <w:left w:val="single" w:sz="4" w:space="0" w:color="auto"/>
              <w:bottom w:val="single" w:sz="4" w:space="0" w:color="auto"/>
              <w:right w:val="single" w:sz="4" w:space="0" w:color="auto"/>
            </w:tcBorders>
          </w:tcPr>
          <w:p w:rsidR="00D07C67" w:rsidRDefault="00D07C67" w:rsidP="00F859F0">
            <w:pPr>
              <w:spacing w:line="276" w:lineRule="auto"/>
              <w:ind w:right="-108"/>
              <w:jc w:val="center"/>
              <w:rPr>
                <w:highlight w:val="yellow"/>
                <w:lang w:eastAsia="en-US"/>
              </w:rPr>
            </w:pPr>
            <w:r>
              <w:rPr>
                <w:lang w:eastAsia="en-US"/>
              </w:rPr>
              <w:t>Вакуумный газойль</w:t>
            </w:r>
          </w:p>
          <w:p w:rsidR="00D07C67" w:rsidRDefault="00D07C67" w:rsidP="00F859F0">
            <w:pPr>
              <w:spacing w:line="276" w:lineRule="auto"/>
              <w:ind w:right="-108"/>
              <w:rPr>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right="-108"/>
              <w:jc w:val="center"/>
              <w:rPr>
                <w:lang w:eastAsia="en-US"/>
              </w:rPr>
            </w:pPr>
            <w:r>
              <w:rPr>
                <w:lang w:eastAsia="en-US"/>
              </w:rPr>
              <w:t xml:space="preserve">до 15 000 </w:t>
            </w:r>
            <w:proofErr w:type="gramStart"/>
            <w:r>
              <w:rPr>
                <w:lang w:eastAsia="en-US"/>
              </w:rPr>
              <w:t>т  (</w:t>
            </w:r>
            <w:proofErr w:type="gramEnd"/>
            <w:r>
              <w:rPr>
                <w:lang w:eastAsia="en-US"/>
              </w:rPr>
              <w:t>июль 2015),</w:t>
            </w:r>
          </w:p>
          <w:p w:rsidR="00D07C67" w:rsidRDefault="00D07C67" w:rsidP="00F859F0">
            <w:pPr>
              <w:spacing w:line="276" w:lineRule="auto"/>
              <w:ind w:right="-108"/>
              <w:jc w:val="center"/>
              <w:rPr>
                <w:lang w:eastAsia="en-US"/>
              </w:rPr>
            </w:pPr>
            <w:r>
              <w:rPr>
                <w:lang w:eastAsia="en-US"/>
              </w:rPr>
              <w:t xml:space="preserve">до 30 000 т (август 2015 – июнь 2016) ежемесячно </w:t>
            </w:r>
          </w:p>
          <w:p w:rsidR="00D07C67" w:rsidRDefault="00D07C67" w:rsidP="00F859F0">
            <w:pPr>
              <w:spacing w:line="276" w:lineRule="auto"/>
              <w:ind w:right="-108"/>
              <w:jc w:val="center"/>
              <w:rPr>
                <w:sz w:val="10"/>
                <w:szCs w:val="10"/>
                <w:lang w:eastAsia="en-US"/>
              </w:rPr>
            </w:pPr>
            <w:r>
              <w:rPr>
                <w:lang w:eastAsia="en-US"/>
              </w:rPr>
              <w:t>+/-10% согласованной месячной партии опцион Продавца</w:t>
            </w:r>
          </w:p>
          <w:p w:rsidR="00D07C67" w:rsidRDefault="00D07C67" w:rsidP="00F859F0">
            <w:pPr>
              <w:spacing w:line="276" w:lineRule="auto"/>
              <w:ind w:right="-108"/>
              <w:jc w:val="center"/>
              <w:rPr>
                <w:lang w:eastAsia="en-US"/>
              </w:rPr>
            </w:pPr>
            <w:r>
              <w:rPr>
                <w:lang w:eastAsia="en-US"/>
              </w:rPr>
              <w:t xml:space="preserve">(всего до 345 000 тонн </w:t>
            </w:r>
          </w:p>
          <w:p w:rsidR="00D07C67" w:rsidRDefault="00D07C67" w:rsidP="00F859F0">
            <w:pPr>
              <w:spacing w:line="276" w:lineRule="auto"/>
              <w:jc w:val="center"/>
              <w:rPr>
                <w:lang w:eastAsia="en-US"/>
              </w:rPr>
            </w:pPr>
            <w:r>
              <w:rPr>
                <w:lang w:eastAsia="en-US"/>
              </w:rPr>
              <w:t>+/-10% опцион Продавца)</w:t>
            </w:r>
          </w:p>
        </w:tc>
        <w:tc>
          <w:tcPr>
            <w:tcW w:w="1700"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left="-108" w:right="-108"/>
              <w:jc w:val="center"/>
              <w:rPr>
                <w:lang w:eastAsia="en-US"/>
              </w:rPr>
            </w:pPr>
            <w:r>
              <w:rPr>
                <w:lang w:eastAsia="en-US"/>
              </w:rPr>
              <w:t>июль 2015 –</w:t>
            </w:r>
          </w:p>
          <w:p w:rsidR="00D07C67" w:rsidRDefault="00D07C67" w:rsidP="00F859F0">
            <w:pPr>
              <w:spacing w:line="276" w:lineRule="auto"/>
              <w:ind w:left="-108" w:right="-108"/>
              <w:jc w:val="center"/>
              <w:rPr>
                <w:highlight w:val="yellow"/>
                <w:lang w:eastAsia="en-US"/>
              </w:rPr>
            </w:pPr>
            <w:r>
              <w:rPr>
                <w:lang w:eastAsia="en-US"/>
              </w:rPr>
              <w:t>июнь 2016 г.</w:t>
            </w:r>
          </w:p>
        </w:tc>
        <w:tc>
          <w:tcPr>
            <w:tcW w:w="3544" w:type="dxa"/>
            <w:tcBorders>
              <w:top w:val="single" w:sz="4" w:space="0" w:color="auto"/>
              <w:left w:val="single" w:sz="4" w:space="0" w:color="auto"/>
              <w:bottom w:val="single" w:sz="4" w:space="0" w:color="auto"/>
              <w:right w:val="single" w:sz="4" w:space="0" w:color="auto"/>
            </w:tcBorders>
            <w:hideMark/>
          </w:tcPr>
          <w:p w:rsidR="00D07C67" w:rsidRPr="00C149C0" w:rsidRDefault="00D07C67" w:rsidP="00F859F0">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D07C67" w:rsidRPr="00C149C0" w:rsidRDefault="00D07C67" w:rsidP="00F859F0">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D07C67" w:rsidRPr="00C149C0" w:rsidRDefault="00D07C67" w:rsidP="00F859F0">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proofErr w:type="spellStart"/>
            <w:r w:rsidRPr="00C149C0">
              <w:rPr>
                <w:color w:val="000000"/>
                <w:sz w:val="22"/>
                <w:szCs w:val="22"/>
                <w:lang w:val="en-US" w:eastAsia="en-US"/>
              </w:rPr>
              <w:t>Baltijas</w:t>
            </w:r>
            <w:proofErr w:type="spellEnd"/>
            <w:r w:rsidRPr="00C149C0">
              <w:rPr>
                <w:color w:val="000000"/>
                <w:sz w:val="22"/>
                <w:szCs w:val="22"/>
                <w:lang w:eastAsia="en-US"/>
              </w:rPr>
              <w:t xml:space="preserve"> </w:t>
            </w:r>
            <w:r w:rsidRPr="00C149C0">
              <w:rPr>
                <w:color w:val="000000"/>
                <w:sz w:val="22"/>
                <w:szCs w:val="22"/>
                <w:lang w:val="en-US" w:eastAsia="en-US"/>
              </w:rPr>
              <w:t>Terminals</w:t>
            </w:r>
            <w:r w:rsidRPr="00C149C0">
              <w:rPr>
                <w:color w:val="000000"/>
                <w:sz w:val="22"/>
                <w:szCs w:val="22"/>
                <w:lang w:eastAsia="en-US"/>
              </w:rPr>
              <w:t>»</w:t>
            </w:r>
          </w:p>
          <w:p w:rsidR="00D07C67" w:rsidRPr="00C149C0" w:rsidRDefault="00D07C67" w:rsidP="00F859F0">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Вентспилс</w:t>
            </w:r>
          </w:p>
          <w:p w:rsidR="00D07C67" w:rsidRPr="00C149C0" w:rsidRDefault="00D07C67" w:rsidP="00F859F0">
            <w:pPr>
              <w:spacing w:line="276" w:lineRule="auto"/>
              <w:ind w:right="-108"/>
              <w:rPr>
                <w:sz w:val="22"/>
                <w:szCs w:val="22"/>
                <w:lang w:eastAsia="en-US"/>
              </w:rPr>
            </w:pPr>
            <w:r w:rsidRPr="00C149C0">
              <w:rPr>
                <w:sz w:val="22"/>
                <w:szCs w:val="22"/>
                <w:lang w:eastAsia="en-US"/>
              </w:rPr>
              <w:t>терминал АО «</w:t>
            </w:r>
            <w:proofErr w:type="spellStart"/>
            <w:r w:rsidRPr="00C149C0">
              <w:rPr>
                <w:sz w:val="22"/>
                <w:szCs w:val="22"/>
                <w:lang w:val="en-US" w:eastAsia="en-US"/>
              </w:rPr>
              <w:t>Ventbunkers</w:t>
            </w:r>
            <w:proofErr w:type="spellEnd"/>
            <w:r w:rsidRPr="00C149C0">
              <w:rPr>
                <w:sz w:val="22"/>
                <w:szCs w:val="22"/>
                <w:lang w:eastAsia="en-US"/>
              </w:rPr>
              <w:t>»</w:t>
            </w:r>
          </w:p>
          <w:p w:rsidR="00D07C67" w:rsidRPr="00C149C0" w:rsidRDefault="00D07C67" w:rsidP="00F859F0">
            <w:pPr>
              <w:spacing w:line="276" w:lineRule="auto"/>
              <w:ind w:right="-108"/>
              <w:rPr>
                <w:sz w:val="22"/>
                <w:szCs w:val="22"/>
                <w:lang w:eastAsia="en-US"/>
              </w:rPr>
            </w:pPr>
            <w:r w:rsidRPr="00C149C0">
              <w:rPr>
                <w:sz w:val="22"/>
                <w:szCs w:val="22"/>
                <w:lang w:eastAsia="en-US"/>
              </w:rPr>
              <w:t>танкерная партия до 30 000 тонн</w:t>
            </w:r>
          </w:p>
          <w:p w:rsidR="00D07C67" w:rsidRPr="00C149C0" w:rsidRDefault="00D07C67" w:rsidP="00F859F0">
            <w:pPr>
              <w:spacing w:line="276" w:lineRule="auto"/>
              <w:ind w:right="34"/>
              <w:rPr>
                <w:b/>
                <w:color w:val="0000FF"/>
                <w:sz w:val="22"/>
                <w:szCs w:val="22"/>
                <w:lang w:eastAsia="en-US"/>
              </w:rPr>
            </w:pPr>
            <w:r w:rsidRPr="00C149C0">
              <w:rPr>
                <w:sz w:val="22"/>
                <w:szCs w:val="22"/>
                <w:lang w:eastAsia="en-US"/>
              </w:rPr>
              <w:t>±10% в опционе Продавца;</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Силламяэ</w:t>
            </w:r>
          </w:p>
          <w:p w:rsidR="00D07C67" w:rsidRPr="00C149C0" w:rsidRDefault="00D07C67" w:rsidP="00F859F0">
            <w:pPr>
              <w:spacing w:line="276" w:lineRule="auto"/>
              <w:rPr>
                <w:sz w:val="22"/>
                <w:szCs w:val="22"/>
                <w:lang w:eastAsia="en-US"/>
              </w:rPr>
            </w:pPr>
            <w:r w:rsidRPr="00C149C0">
              <w:rPr>
                <w:sz w:val="22"/>
                <w:szCs w:val="22"/>
                <w:lang w:eastAsia="en-US"/>
              </w:rPr>
              <w:t xml:space="preserve">терминал </w:t>
            </w:r>
            <w:r w:rsidRPr="00C149C0">
              <w:rPr>
                <w:sz w:val="22"/>
                <w:szCs w:val="22"/>
                <w:lang w:val="en-US" w:eastAsia="en-US"/>
              </w:rPr>
              <w:t>AS</w:t>
            </w:r>
            <w:r w:rsidRPr="00C149C0">
              <w:rPr>
                <w:sz w:val="22"/>
                <w:szCs w:val="22"/>
                <w:lang w:eastAsia="en-US"/>
              </w:rPr>
              <w:t xml:space="preserve"> «</w:t>
            </w:r>
            <w:proofErr w:type="spellStart"/>
            <w:r w:rsidRPr="00C149C0">
              <w:rPr>
                <w:sz w:val="22"/>
                <w:szCs w:val="22"/>
                <w:lang w:val="en-US" w:eastAsia="en-US"/>
              </w:rPr>
              <w:t>Alexela</w:t>
            </w:r>
            <w:proofErr w:type="spellEnd"/>
            <w:r w:rsidRPr="00C149C0">
              <w:rPr>
                <w:sz w:val="22"/>
                <w:szCs w:val="22"/>
                <w:lang w:eastAsia="en-US"/>
              </w:rPr>
              <w:t xml:space="preserve"> </w:t>
            </w:r>
            <w:proofErr w:type="spellStart"/>
            <w:r w:rsidRPr="00C149C0">
              <w:rPr>
                <w:sz w:val="22"/>
                <w:szCs w:val="22"/>
                <w:lang w:val="en-US" w:eastAsia="en-US"/>
              </w:rPr>
              <w:t>Sillamae</w:t>
            </w:r>
            <w:proofErr w:type="spellEnd"/>
            <w:r w:rsidRPr="00C149C0">
              <w:rPr>
                <w:sz w:val="22"/>
                <w:szCs w:val="22"/>
                <w:lang w:eastAsia="en-US"/>
              </w:rPr>
              <w:t>»</w:t>
            </w:r>
          </w:p>
          <w:p w:rsidR="00D07C67" w:rsidRPr="00C149C0" w:rsidRDefault="00D07C67" w:rsidP="00F859F0">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lastRenderedPageBreak/>
              <w:t>FOB</w:t>
            </w:r>
            <w:r w:rsidRPr="00C149C0">
              <w:rPr>
                <w:sz w:val="22"/>
                <w:szCs w:val="22"/>
                <w:lang w:eastAsia="en-US"/>
              </w:rPr>
              <w:t xml:space="preserve"> </w:t>
            </w:r>
            <w:r w:rsidRPr="00C149C0">
              <w:rPr>
                <w:b/>
                <w:color w:val="0000FF"/>
                <w:sz w:val="22"/>
                <w:szCs w:val="22"/>
                <w:lang w:eastAsia="en-US"/>
              </w:rPr>
              <w:t>порт Таллинн</w:t>
            </w:r>
          </w:p>
          <w:p w:rsidR="00D07C67" w:rsidRPr="00C149C0" w:rsidRDefault="00D07C67" w:rsidP="00F859F0">
            <w:pPr>
              <w:spacing w:line="276" w:lineRule="auto"/>
              <w:rPr>
                <w:sz w:val="22"/>
                <w:szCs w:val="22"/>
                <w:lang w:eastAsia="en-US"/>
              </w:rPr>
            </w:pPr>
            <w:r w:rsidRPr="00C149C0">
              <w:rPr>
                <w:sz w:val="22"/>
                <w:szCs w:val="22"/>
                <w:lang w:eastAsia="en-US"/>
              </w:rPr>
              <w:t>терминал «</w:t>
            </w:r>
            <w:proofErr w:type="spellStart"/>
            <w:r w:rsidRPr="00C149C0">
              <w:rPr>
                <w:sz w:val="22"/>
                <w:szCs w:val="22"/>
                <w:lang w:val="en-US" w:eastAsia="en-US"/>
              </w:rPr>
              <w:t>Dekoil</w:t>
            </w:r>
            <w:proofErr w:type="spellEnd"/>
            <w:r w:rsidRPr="00C149C0">
              <w:rPr>
                <w:sz w:val="22"/>
                <w:szCs w:val="22"/>
                <w:lang w:eastAsia="en-US"/>
              </w:rPr>
              <w:t xml:space="preserve"> </w:t>
            </w:r>
            <w:r w:rsidRPr="00C149C0">
              <w:rPr>
                <w:sz w:val="22"/>
                <w:szCs w:val="22"/>
                <w:lang w:val="en-US" w:eastAsia="en-US"/>
              </w:rPr>
              <w:t>OU</w:t>
            </w:r>
            <w:r w:rsidRPr="00C149C0">
              <w:rPr>
                <w:sz w:val="22"/>
                <w:szCs w:val="22"/>
                <w:lang w:eastAsia="en-US"/>
              </w:rPr>
              <w:t>»</w:t>
            </w:r>
          </w:p>
          <w:p w:rsidR="00D07C67" w:rsidRPr="00C149C0" w:rsidRDefault="00D07C67" w:rsidP="00F859F0">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D07C67" w:rsidRPr="00C149C0" w:rsidRDefault="00D07C67" w:rsidP="00F859F0">
            <w:pPr>
              <w:spacing w:line="276" w:lineRule="auto"/>
              <w:rPr>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 xml:space="preserve">порт </w:t>
            </w:r>
            <w:proofErr w:type="spellStart"/>
            <w:r w:rsidRPr="00C149C0">
              <w:rPr>
                <w:b/>
                <w:color w:val="0000FF"/>
                <w:sz w:val="22"/>
                <w:szCs w:val="22"/>
                <w:lang w:eastAsia="en-US"/>
              </w:rPr>
              <w:t>Мууга</w:t>
            </w:r>
            <w:proofErr w:type="spellEnd"/>
          </w:p>
          <w:p w:rsidR="00D07C67" w:rsidRPr="00C149C0" w:rsidRDefault="00D07C67" w:rsidP="00F859F0">
            <w:pPr>
              <w:spacing w:line="276" w:lineRule="auto"/>
              <w:rPr>
                <w:sz w:val="22"/>
                <w:szCs w:val="22"/>
                <w:lang w:eastAsia="en-US"/>
              </w:rPr>
            </w:pPr>
            <w:r w:rsidRPr="00C149C0">
              <w:rPr>
                <w:sz w:val="22"/>
                <w:szCs w:val="22"/>
                <w:lang w:eastAsia="en-US"/>
              </w:rPr>
              <w:t>терминал «</w:t>
            </w:r>
            <w:proofErr w:type="spellStart"/>
            <w:r w:rsidRPr="00C149C0">
              <w:rPr>
                <w:sz w:val="22"/>
                <w:szCs w:val="22"/>
                <w:lang w:val="en-US" w:eastAsia="en-US"/>
              </w:rPr>
              <w:t>Vopak</w:t>
            </w:r>
            <w:proofErr w:type="spellEnd"/>
            <w:r w:rsidRPr="00C149C0">
              <w:rPr>
                <w:sz w:val="22"/>
                <w:szCs w:val="22"/>
                <w:lang w:eastAsia="en-US"/>
              </w:rPr>
              <w:t xml:space="preserve"> </w:t>
            </w:r>
            <w:r w:rsidRPr="00C149C0">
              <w:rPr>
                <w:sz w:val="22"/>
                <w:szCs w:val="22"/>
                <w:lang w:val="en-US" w:eastAsia="en-US"/>
              </w:rPr>
              <w:t>E</w:t>
            </w:r>
            <w:r w:rsidRPr="00C149C0">
              <w:rPr>
                <w:sz w:val="22"/>
                <w:szCs w:val="22"/>
                <w:lang w:eastAsia="en-US"/>
              </w:rPr>
              <w:t>.</w:t>
            </w:r>
            <w:r w:rsidRPr="00C149C0">
              <w:rPr>
                <w:sz w:val="22"/>
                <w:szCs w:val="22"/>
                <w:lang w:val="en-US" w:eastAsia="en-US"/>
              </w:rPr>
              <w:t>O</w:t>
            </w:r>
            <w:r w:rsidRPr="00C149C0">
              <w:rPr>
                <w:sz w:val="22"/>
                <w:szCs w:val="22"/>
                <w:lang w:eastAsia="en-US"/>
              </w:rPr>
              <w:t>.</w:t>
            </w:r>
            <w:r w:rsidRPr="00C149C0">
              <w:rPr>
                <w:sz w:val="22"/>
                <w:szCs w:val="22"/>
                <w:lang w:val="en-US" w:eastAsia="en-US"/>
              </w:rPr>
              <w:t>S</w:t>
            </w:r>
            <w:r w:rsidRPr="00C149C0">
              <w:rPr>
                <w:sz w:val="22"/>
                <w:szCs w:val="22"/>
                <w:lang w:eastAsia="en-US"/>
              </w:rPr>
              <w:t>.»</w:t>
            </w:r>
          </w:p>
          <w:p w:rsidR="00D07C67" w:rsidRPr="00C149C0" w:rsidRDefault="00D07C67" w:rsidP="00F859F0">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D07C67" w:rsidRPr="00C149C0" w:rsidRDefault="00D07C67" w:rsidP="00F859F0">
            <w:pPr>
              <w:spacing w:line="276" w:lineRule="auto"/>
              <w:rPr>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r w:rsidR="00D07C67" w:rsidTr="00F859F0">
        <w:trPr>
          <w:trHeight w:val="282"/>
        </w:trPr>
        <w:tc>
          <w:tcPr>
            <w:tcW w:w="2235" w:type="dxa"/>
            <w:tcBorders>
              <w:top w:val="single" w:sz="4" w:space="0" w:color="auto"/>
              <w:left w:val="single" w:sz="4" w:space="0" w:color="auto"/>
              <w:bottom w:val="single" w:sz="4" w:space="0" w:color="auto"/>
              <w:right w:val="single" w:sz="4" w:space="0" w:color="auto"/>
            </w:tcBorders>
          </w:tcPr>
          <w:p w:rsidR="00D07C67" w:rsidRDefault="00D07C67" w:rsidP="00F859F0">
            <w:pPr>
              <w:spacing w:line="276" w:lineRule="auto"/>
              <w:ind w:right="-108"/>
              <w:jc w:val="center"/>
              <w:rPr>
                <w:lang w:eastAsia="en-US"/>
              </w:rPr>
            </w:pPr>
            <w:r>
              <w:rPr>
                <w:lang w:eastAsia="en-US"/>
              </w:rPr>
              <w:lastRenderedPageBreak/>
              <w:t>Продукт остаточный гидрокрекинга</w:t>
            </w:r>
          </w:p>
          <w:p w:rsidR="00D07C67" w:rsidRDefault="00D07C67" w:rsidP="00F859F0">
            <w:pPr>
              <w:spacing w:line="276" w:lineRule="auto"/>
              <w:ind w:right="-108"/>
              <w:rPr>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D07C67" w:rsidRDefault="00D07C67" w:rsidP="00F859F0">
            <w:pPr>
              <w:spacing w:line="276" w:lineRule="auto"/>
              <w:ind w:right="-108"/>
              <w:jc w:val="center"/>
              <w:rPr>
                <w:lang w:eastAsia="en-US"/>
              </w:rPr>
            </w:pPr>
            <w:r>
              <w:rPr>
                <w:lang w:eastAsia="en-US"/>
              </w:rPr>
              <w:t>до 15 000 т (июль 2015 – октябрь 2015),</w:t>
            </w:r>
          </w:p>
          <w:p w:rsidR="00D07C67" w:rsidRDefault="00D07C67" w:rsidP="00F859F0">
            <w:pPr>
              <w:spacing w:line="276" w:lineRule="auto"/>
              <w:ind w:right="-108"/>
              <w:jc w:val="center"/>
              <w:rPr>
                <w:lang w:eastAsia="en-US"/>
              </w:rPr>
            </w:pPr>
            <w:r>
              <w:rPr>
                <w:lang w:eastAsia="en-US"/>
              </w:rPr>
              <w:t xml:space="preserve">до 20 000 т (ноябрь 2015 – июнь 2016) ежемесячно </w:t>
            </w:r>
          </w:p>
          <w:p w:rsidR="00D07C67" w:rsidRDefault="00D07C67" w:rsidP="00F859F0">
            <w:pPr>
              <w:spacing w:line="276" w:lineRule="auto"/>
              <w:ind w:right="-108"/>
              <w:jc w:val="center"/>
              <w:rPr>
                <w:lang w:eastAsia="en-US"/>
              </w:rPr>
            </w:pPr>
            <w:r>
              <w:rPr>
                <w:lang w:eastAsia="en-US"/>
              </w:rPr>
              <w:t>+/-10% согласованной месячной партии опцион Продавца</w:t>
            </w:r>
          </w:p>
          <w:p w:rsidR="00D07C67" w:rsidRDefault="00D07C67" w:rsidP="00F859F0">
            <w:pPr>
              <w:spacing w:line="276" w:lineRule="auto"/>
              <w:ind w:right="-108"/>
              <w:jc w:val="center"/>
              <w:rPr>
                <w:sz w:val="10"/>
                <w:szCs w:val="10"/>
                <w:lang w:eastAsia="en-US"/>
              </w:rPr>
            </w:pPr>
          </w:p>
          <w:p w:rsidR="00D07C67" w:rsidRDefault="00D07C67" w:rsidP="00F859F0">
            <w:pPr>
              <w:spacing w:line="276" w:lineRule="auto"/>
              <w:ind w:right="-108"/>
              <w:jc w:val="center"/>
              <w:rPr>
                <w:lang w:eastAsia="en-US"/>
              </w:rPr>
            </w:pPr>
            <w:r>
              <w:rPr>
                <w:lang w:eastAsia="en-US"/>
              </w:rPr>
              <w:t xml:space="preserve">(всего до 220 000 тонн </w:t>
            </w:r>
          </w:p>
          <w:p w:rsidR="00D07C67" w:rsidRDefault="00D07C67" w:rsidP="00F859F0">
            <w:pPr>
              <w:spacing w:line="276" w:lineRule="auto"/>
              <w:ind w:right="-108"/>
              <w:jc w:val="center"/>
              <w:rPr>
                <w:lang w:eastAsia="en-US"/>
              </w:rPr>
            </w:pPr>
            <w:r>
              <w:rPr>
                <w:lang w:eastAsia="en-US"/>
              </w:rPr>
              <w:t>+/-10% опцион Продавца</w:t>
            </w:r>
          </w:p>
        </w:tc>
        <w:tc>
          <w:tcPr>
            <w:tcW w:w="1700" w:type="dxa"/>
            <w:tcBorders>
              <w:top w:val="single" w:sz="4" w:space="0" w:color="auto"/>
              <w:left w:val="single" w:sz="4" w:space="0" w:color="auto"/>
              <w:bottom w:val="single" w:sz="4" w:space="0" w:color="auto"/>
              <w:right w:val="single" w:sz="4" w:space="0" w:color="auto"/>
            </w:tcBorders>
            <w:hideMark/>
          </w:tcPr>
          <w:p w:rsidR="00D07C67" w:rsidRDefault="00D07C67" w:rsidP="00F859F0">
            <w:pPr>
              <w:spacing w:line="276" w:lineRule="auto"/>
              <w:ind w:left="-108" w:right="-108"/>
              <w:jc w:val="center"/>
              <w:rPr>
                <w:lang w:eastAsia="en-US"/>
              </w:rPr>
            </w:pPr>
            <w:r>
              <w:rPr>
                <w:lang w:eastAsia="en-US"/>
              </w:rPr>
              <w:t>июль 2015 –</w:t>
            </w:r>
          </w:p>
          <w:p w:rsidR="00D07C67" w:rsidRDefault="00D07C67" w:rsidP="00F859F0">
            <w:pPr>
              <w:spacing w:line="276" w:lineRule="auto"/>
              <w:ind w:left="-108" w:right="-108"/>
              <w:jc w:val="center"/>
              <w:rPr>
                <w:highlight w:val="yellow"/>
                <w:lang w:eastAsia="en-US"/>
              </w:rPr>
            </w:pPr>
            <w:r>
              <w:rPr>
                <w:lang w:eastAsia="en-US"/>
              </w:rPr>
              <w:t>июнь 2016 г.</w:t>
            </w:r>
          </w:p>
        </w:tc>
        <w:tc>
          <w:tcPr>
            <w:tcW w:w="3544" w:type="dxa"/>
            <w:tcBorders>
              <w:top w:val="single" w:sz="4" w:space="0" w:color="auto"/>
              <w:left w:val="single" w:sz="4" w:space="0" w:color="auto"/>
              <w:bottom w:val="single" w:sz="4" w:space="0" w:color="auto"/>
              <w:right w:val="single" w:sz="4" w:space="0" w:color="auto"/>
            </w:tcBorders>
            <w:hideMark/>
          </w:tcPr>
          <w:p w:rsidR="00D07C67" w:rsidRPr="00C149C0" w:rsidRDefault="00D07C67" w:rsidP="00F859F0">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D07C67" w:rsidRPr="00C149C0" w:rsidRDefault="00D07C67" w:rsidP="00F859F0">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D07C67" w:rsidRPr="00C149C0" w:rsidRDefault="00D07C67" w:rsidP="00F859F0">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proofErr w:type="spellStart"/>
            <w:r w:rsidRPr="00C149C0">
              <w:rPr>
                <w:color w:val="000000"/>
                <w:sz w:val="22"/>
                <w:szCs w:val="22"/>
                <w:lang w:val="en-US" w:eastAsia="en-US"/>
              </w:rPr>
              <w:t>Baltijas</w:t>
            </w:r>
            <w:proofErr w:type="spellEnd"/>
            <w:r w:rsidRPr="00C149C0">
              <w:rPr>
                <w:color w:val="000000"/>
                <w:sz w:val="22"/>
                <w:szCs w:val="22"/>
                <w:lang w:eastAsia="en-US"/>
              </w:rPr>
              <w:t xml:space="preserve"> </w:t>
            </w:r>
            <w:r w:rsidRPr="00C149C0">
              <w:rPr>
                <w:color w:val="000000"/>
                <w:sz w:val="22"/>
                <w:szCs w:val="22"/>
                <w:lang w:val="en-US" w:eastAsia="en-US"/>
              </w:rPr>
              <w:t>Terminals</w:t>
            </w:r>
            <w:r w:rsidRPr="00C149C0">
              <w:rPr>
                <w:color w:val="000000"/>
                <w:sz w:val="22"/>
                <w:szCs w:val="22"/>
                <w:lang w:eastAsia="en-US"/>
              </w:rPr>
              <w:t>»</w:t>
            </w:r>
          </w:p>
          <w:p w:rsidR="00D07C67" w:rsidRPr="00C149C0" w:rsidRDefault="00D07C67" w:rsidP="00F859F0">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D07C67" w:rsidRPr="00C149C0" w:rsidRDefault="00D07C67" w:rsidP="00F859F0">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Силламяэ</w:t>
            </w:r>
          </w:p>
          <w:p w:rsidR="00D07C67" w:rsidRPr="00C149C0" w:rsidRDefault="00D07C67" w:rsidP="00F859F0">
            <w:pPr>
              <w:spacing w:line="276" w:lineRule="auto"/>
              <w:rPr>
                <w:sz w:val="22"/>
                <w:szCs w:val="22"/>
                <w:lang w:eastAsia="en-US"/>
              </w:rPr>
            </w:pPr>
            <w:r w:rsidRPr="00C149C0">
              <w:rPr>
                <w:sz w:val="22"/>
                <w:szCs w:val="22"/>
                <w:lang w:eastAsia="en-US"/>
              </w:rPr>
              <w:t xml:space="preserve">терминал </w:t>
            </w:r>
            <w:r w:rsidRPr="00C149C0">
              <w:rPr>
                <w:sz w:val="22"/>
                <w:szCs w:val="22"/>
                <w:lang w:val="en-US" w:eastAsia="en-US"/>
              </w:rPr>
              <w:t>AS</w:t>
            </w:r>
            <w:r w:rsidRPr="00C149C0">
              <w:rPr>
                <w:sz w:val="22"/>
                <w:szCs w:val="22"/>
                <w:lang w:eastAsia="en-US"/>
              </w:rPr>
              <w:t xml:space="preserve"> «</w:t>
            </w:r>
            <w:proofErr w:type="spellStart"/>
            <w:r w:rsidRPr="00C149C0">
              <w:rPr>
                <w:sz w:val="22"/>
                <w:szCs w:val="22"/>
                <w:lang w:val="en-US" w:eastAsia="en-US"/>
              </w:rPr>
              <w:t>Alexela</w:t>
            </w:r>
            <w:proofErr w:type="spellEnd"/>
            <w:r w:rsidRPr="00C149C0">
              <w:rPr>
                <w:sz w:val="22"/>
                <w:szCs w:val="22"/>
                <w:lang w:eastAsia="en-US"/>
              </w:rPr>
              <w:t xml:space="preserve"> </w:t>
            </w:r>
            <w:proofErr w:type="spellStart"/>
            <w:r w:rsidRPr="00C149C0">
              <w:rPr>
                <w:sz w:val="22"/>
                <w:szCs w:val="22"/>
                <w:lang w:val="en-US" w:eastAsia="en-US"/>
              </w:rPr>
              <w:t>Sillamae</w:t>
            </w:r>
            <w:proofErr w:type="spellEnd"/>
            <w:r w:rsidRPr="00C149C0">
              <w:rPr>
                <w:sz w:val="22"/>
                <w:szCs w:val="22"/>
                <w:lang w:eastAsia="en-US"/>
              </w:rPr>
              <w:t>»</w:t>
            </w:r>
          </w:p>
          <w:p w:rsidR="00D07C67" w:rsidRPr="00C149C0" w:rsidRDefault="00D07C67" w:rsidP="00F859F0">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D07C67" w:rsidRPr="00C149C0" w:rsidRDefault="00D07C67" w:rsidP="00F859F0">
            <w:pPr>
              <w:spacing w:line="276" w:lineRule="auto"/>
              <w:rPr>
                <w:b/>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bl>
    <w:p w:rsidR="00D07C67" w:rsidRDefault="00D07C67" w:rsidP="00D07C67">
      <w:pPr>
        <w:ind w:firstLine="720"/>
        <w:jc w:val="both"/>
        <w:rPr>
          <w:b/>
          <w:sz w:val="10"/>
          <w:szCs w:val="10"/>
        </w:rPr>
      </w:pPr>
    </w:p>
    <w:p w:rsidR="00D07C67" w:rsidRDefault="00D07C67" w:rsidP="00D07C67">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D07C67" w:rsidRDefault="00D07C67" w:rsidP="00D07C67">
      <w:pPr>
        <w:ind w:firstLine="720"/>
        <w:jc w:val="both"/>
        <w:rPr>
          <w:b/>
          <w:sz w:val="26"/>
          <w:szCs w:val="26"/>
        </w:rPr>
      </w:pPr>
      <w:r>
        <w:rPr>
          <w:b/>
          <w:sz w:val="26"/>
          <w:szCs w:val="26"/>
        </w:rPr>
        <w:t xml:space="preserve">Конкурс проводится с применением задатка. </w:t>
      </w:r>
    </w:p>
    <w:p w:rsidR="00D07C67" w:rsidRDefault="00D07C67" w:rsidP="00D07C67">
      <w:pPr>
        <w:ind w:firstLine="720"/>
        <w:jc w:val="both"/>
        <w:rPr>
          <w:color w:val="0000FF"/>
          <w:sz w:val="10"/>
          <w:szCs w:val="10"/>
        </w:rPr>
      </w:pPr>
    </w:p>
    <w:p w:rsidR="00D07C67" w:rsidRDefault="00D07C67" w:rsidP="00D07C67">
      <w:pPr>
        <w:ind w:firstLine="720"/>
        <w:jc w:val="both"/>
        <w:rPr>
          <w:color w:val="0000FF"/>
          <w:sz w:val="26"/>
          <w:szCs w:val="26"/>
        </w:rPr>
      </w:pPr>
      <w:r>
        <w:rPr>
          <w:color w:val="0000FF"/>
          <w:sz w:val="26"/>
          <w:szCs w:val="26"/>
        </w:rPr>
        <w:t>Условия реализации Товара:</w:t>
      </w:r>
    </w:p>
    <w:p w:rsidR="00D07C67" w:rsidRDefault="00D07C67" w:rsidP="00D07C67">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D07C67" w:rsidRDefault="00D07C67" w:rsidP="00D07C67">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D07C67" w:rsidRDefault="00D07C67" w:rsidP="00D07C67">
      <w:pPr>
        <w:ind w:firstLine="720"/>
        <w:jc w:val="both"/>
        <w:rPr>
          <w:sz w:val="26"/>
          <w:szCs w:val="26"/>
        </w:rPr>
      </w:pPr>
      <w:r>
        <w:rPr>
          <w:sz w:val="26"/>
          <w:szCs w:val="26"/>
        </w:rPr>
        <w:t xml:space="preserve">Качество реализуемого Товара: </w:t>
      </w:r>
    </w:p>
    <w:p w:rsidR="00D07C67" w:rsidRDefault="00D07C67" w:rsidP="00D07C67">
      <w:pPr>
        <w:numPr>
          <w:ilvl w:val="0"/>
          <w:numId w:val="1"/>
        </w:numPr>
        <w:jc w:val="both"/>
        <w:rPr>
          <w:sz w:val="26"/>
          <w:szCs w:val="26"/>
        </w:rPr>
      </w:pPr>
      <w:r>
        <w:rPr>
          <w:sz w:val="26"/>
          <w:szCs w:val="26"/>
        </w:rPr>
        <w:t xml:space="preserve">мазут топочный 100 – качество соответствует </w:t>
      </w:r>
      <w:r>
        <w:t>ГОСТ 10585-99;</w:t>
      </w:r>
    </w:p>
    <w:p w:rsidR="00D07C67" w:rsidRDefault="00D07C67" w:rsidP="00D07C67">
      <w:pPr>
        <w:numPr>
          <w:ilvl w:val="0"/>
          <w:numId w:val="1"/>
        </w:numPr>
        <w:jc w:val="both"/>
        <w:rPr>
          <w:sz w:val="26"/>
          <w:szCs w:val="26"/>
        </w:rPr>
      </w:pPr>
      <w:r>
        <w:rPr>
          <w:sz w:val="26"/>
          <w:szCs w:val="26"/>
        </w:rPr>
        <w:t>вакуумный газойль – качество соответствует приложению 1;</w:t>
      </w:r>
    </w:p>
    <w:p w:rsidR="00D07C67" w:rsidRDefault="00D07C67" w:rsidP="00D07C67">
      <w:pPr>
        <w:numPr>
          <w:ilvl w:val="0"/>
          <w:numId w:val="1"/>
        </w:numPr>
        <w:jc w:val="both"/>
        <w:rPr>
          <w:sz w:val="26"/>
          <w:szCs w:val="26"/>
        </w:rPr>
      </w:pPr>
      <w:r>
        <w:rPr>
          <w:sz w:val="26"/>
          <w:szCs w:val="26"/>
        </w:rPr>
        <w:t>продукт остаточный гидрокрекинга – качество соответствует приложению 2.</w:t>
      </w:r>
    </w:p>
    <w:p w:rsidR="00D07C67" w:rsidRDefault="00D07C67" w:rsidP="00D07C67">
      <w:pPr>
        <w:ind w:firstLine="720"/>
        <w:jc w:val="both"/>
        <w:rPr>
          <w:b/>
          <w:sz w:val="26"/>
          <w:szCs w:val="26"/>
        </w:rPr>
      </w:pPr>
    </w:p>
    <w:p w:rsidR="00D07C67" w:rsidRDefault="00D07C67" w:rsidP="00D07C67">
      <w:pPr>
        <w:ind w:firstLine="720"/>
        <w:jc w:val="both"/>
        <w:rPr>
          <w:b/>
          <w:sz w:val="26"/>
          <w:szCs w:val="26"/>
        </w:rPr>
      </w:pPr>
      <w:r>
        <w:rPr>
          <w:b/>
          <w:sz w:val="26"/>
          <w:szCs w:val="26"/>
        </w:rPr>
        <w:t>Возможно приобретение части выставляемого на конкурс объема нефтепродукта.</w:t>
      </w:r>
    </w:p>
    <w:p w:rsidR="00D07C67" w:rsidRDefault="00D07C67" w:rsidP="00D07C67">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w:t>
      </w:r>
      <w:proofErr w:type="gramStart"/>
      <w:r>
        <w:rPr>
          <w:sz w:val="26"/>
          <w:szCs w:val="26"/>
        </w:rPr>
        <w:t>формирования  окончательной</w:t>
      </w:r>
      <w:proofErr w:type="gramEnd"/>
      <w:r>
        <w:rPr>
          <w:sz w:val="26"/>
          <w:szCs w:val="26"/>
        </w:rPr>
        <w:t xml:space="preserve"> цены, принятого для конкретной согласованной партии. При этом Покупатель не имеет </w:t>
      </w:r>
      <w:r>
        <w:rPr>
          <w:sz w:val="26"/>
          <w:szCs w:val="26"/>
        </w:rPr>
        <w:lastRenderedPageBreak/>
        <w:t xml:space="preserve">права отказаться от предлагаемого объема Товара, в случае получения уведомления по 5-ое число (включительно) месяца </w:t>
      </w:r>
      <w:proofErr w:type="gramStart"/>
      <w:r>
        <w:rPr>
          <w:sz w:val="26"/>
          <w:szCs w:val="26"/>
        </w:rPr>
        <w:t>формирования  окончательной</w:t>
      </w:r>
      <w:proofErr w:type="gramEnd"/>
      <w:r>
        <w:rPr>
          <w:sz w:val="26"/>
          <w:szCs w:val="26"/>
        </w:rPr>
        <w:t xml:space="preserve"> цены.</w:t>
      </w:r>
    </w:p>
    <w:p w:rsidR="00D07C67" w:rsidRDefault="00D07C67" w:rsidP="00D07C67">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07C67" w:rsidRDefault="00D07C67" w:rsidP="00D07C67">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07C67" w:rsidRDefault="00D07C67" w:rsidP="00D07C67">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D07C67" w:rsidRDefault="00D07C67" w:rsidP="00D07C67">
      <w:pPr>
        <w:ind w:firstLine="720"/>
        <w:jc w:val="both"/>
        <w:rPr>
          <w:sz w:val="26"/>
          <w:szCs w:val="26"/>
        </w:rPr>
      </w:pPr>
      <w:r>
        <w:rPr>
          <w:sz w:val="26"/>
          <w:szCs w:val="26"/>
        </w:rPr>
        <w:t>Валюта формирования цены Товара и платежа: евро.</w:t>
      </w:r>
    </w:p>
    <w:p w:rsidR="00D07C67" w:rsidRDefault="00D07C67" w:rsidP="00D07C67">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D07C67" w:rsidRDefault="00D07C67" w:rsidP="00D07C67">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D07C67" w:rsidRDefault="00D07C67" w:rsidP="00D07C67">
      <w:pPr>
        <w:ind w:firstLine="720"/>
        <w:jc w:val="both"/>
        <w:rPr>
          <w:sz w:val="26"/>
          <w:szCs w:val="26"/>
        </w:rPr>
      </w:pPr>
      <w:r>
        <w:rPr>
          <w:sz w:val="26"/>
          <w:szCs w:val="26"/>
        </w:rPr>
        <w:t>Цена на Товар определяется по формуле.</w:t>
      </w:r>
    </w:p>
    <w:p w:rsidR="00D07C67" w:rsidRDefault="00D07C67" w:rsidP="00D07C67">
      <w:pPr>
        <w:jc w:val="both"/>
        <w:rPr>
          <w:b/>
          <w:sz w:val="10"/>
          <w:szCs w:val="10"/>
          <w:u w:val="single"/>
        </w:rPr>
      </w:pPr>
    </w:p>
    <w:p w:rsidR="00D07C67" w:rsidRDefault="00D07C67" w:rsidP="00D07C67">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D07C67" w:rsidRDefault="00D07C67" w:rsidP="00D07C67">
      <w:pPr>
        <w:jc w:val="both"/>
        <w:rPr>
          <w:b/>
          <w:sz w:val="10"/>
          <w:szCs w:val="10"/>
          <w:u w:val="single"/>
        </w:rPr>
      </w:pPr>
    </w:p>
    <w:p w:rsidR="00D07C67" w:rsidRDefault="00D07C67" w:rsidP="00D07C67">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D07C67" w:rsidRDefault="00D07C67" w:rsidP="00D07C67">
      <w:pPr>
        <w:ind w:firstLine="720"/>
        <w:jc w:val="both"/>
        <w:rPr>
          <w:b/>
          <w:sz w:val="26"/>
          <w:szCs w:val="26"/>
          <w:lang w:val="en-US"/>
        </w:rPr>
      </w:pPr>
    </w:p>
    <w:p w:rsidR="00D07C67" w:rsidRDefault="00D07C67" w:rsidP="00D07C67">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D07C67" w:rsidRDefault="00D07C67" w:rsidP="00D07C67">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D07C67" w:rsidRDefault="00D07C67" w:rsidP="00D07C67">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D07C67" w:rsidRDefault="00D07C67" w:rsidP="00D07C67">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5" w:history="1">
        <w:r>
          <w:rPr>
            <w:rStyle w:val="a3"/>
            <w:sz w:val="26"/>
            <w:szCs w:val="26"/>
          </w:rPr>
          <w:t>www.ecb.int</w:t>
        </w:r>
      </w:hyperlink>
      <w:r>
        <w:rPr>
          <w:sz w:val="26"/>
          <w:szCs w:val="26"/>
        </w:rPr>
        <w:t>:</w:t>
      </w:r>
    </w:p>
    <w:p w:rsidR="00D07C67" w:rsidRDefault="00D07C67" w:rsidP="00D07C67">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07C67" w:rsidRDefault="00D07C67" w:rsidP="00D07C67">
      <w:pPr>
        <w:ind w:firstLine="720"/>
        <w:jc w:val="both"/>
        <w:rPr>
          <w:sz w:val="26"/>
          <w:szCs w:val="26"/>
        </w:rPr>
      </w:pPr>
      <w:r>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07C67" w:rsidRDefault="00D07C67" w:rsidP="00D07C67">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D07C67" w:rsidRDefault="00D07C67" w:rsidP="00D07C67">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D07C67" w:rsidRDefault="00D07C67" w:rsidP="00D07C67">
      <w:pPr>
        <w:ind w:firstLine="720"/>
        <w:jc w:val="both"/>
        <w:rPr>
          <w:b/>
          <w:sz w:val="10"/>
          <w:szCs w:val="10"/>
        </w:rPr>
      </w:pPr>
    </w:p>
    <w:p w:rsidR="00D07C67" w:rsidRDefault="00D07C67" w:rsidP="00D07C67">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proofErr w:type="gramStart"/>
      <w:r>
        <w:rPr>
          <w:b/>
          <w:sz w:val="26"/>
          <w:szCs w:val="26"/>
          <w:vertAlign w:val="subscript"/>
        </w:rPr>
        <w:t>)</w:t>
      </w:r>
      <w:r>
        <w:rPr>
          <w:b/>
          <w:sz w:val="26"/>
          <w:szCs w:val="26"/>
        </w:rPr>
        <w:t>)/</w:t>
      </w:r>
      <w:proofErr w:type="gramEnd"/>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 </w:t>
      </w:r>
      <w:proofErr w:type="spellStart"/>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D07C67" w:rsidRDefault="00D07C67" w:rsidP="00D07C67">
      <w:pPr>
        <w:ind w:firstLine="720"/>
        <w:jc w:val="both"/>
        <w:rPr>
          <w:b/>
          <w:sz w:val="10"/>
          <w:szCs w:val="10"/>
        </w:rPr>
      </w:pPr>
    </w:p>
    <w:p w:rsidR="00D07C67" w:rsidRDefault="00D07C67" w:rsidP="00D07C67">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D07C67" w:rsidRDefault="00D07C67" w:rsidP="00D07C67">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D07C67" w:rsidRDefault="00D07C67" w:rsidP="00D07C67">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07C67" w:rsidRDefault="00D07C67" w:rsidP="00D07C67">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proofErr w:type="gramStart"/>
      <w:r>
        <w:rPr>
          <w:sz w:val="26"/>
          <w:szCs w:val="26"/>
        </w:rPr>
        <w:t>»</w:t>
      </w:r>
      <w:proofErr w:type="gramEnd"/>
      <w:r>
        <w:rPr>
          <w:sz w:val="26"/>
          <w:szCs w:val="26"/>
        </w:rPr>
        <w:t>;</w:t>
      </w:r>
    </w:p>
    <w:p w:rsidR="00D07C67" w:rsidRDefault="00D07C67" w:rsidP="00D07C67">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D07C67" w:rsidRDefault="00D07C67" w:rsidP="00D07C67">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07C67" w:rsidRDefault="00D07C67" w:rsidP="00D07C67">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07C67" w:rsidRDefault="00D07C67" w:rsidP="00D07C67">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D07C67" w:rsidRDefault="00D07C67" w:rsidP="00D07C67">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курс евро к доллару США Е</w:t>
      </w:r>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D07C67" w:rsidRDefault="00D07C67" w:rsidP="00D07C67">
      <w:pPr>
        <w:ind w:firstLine="720"/>
        <w:jc w:val="both"/>
        <w:rPr>
          <w:b/>
          <w:sz w:val="10"/>
          <w:szCs w:val="10"/>
        </w:rPr>
      </w:pPr>
    </w:p>
    <w:p w:rsidR="00D07C67" w:rsidRDefault="00D07C67" w:rsidP="00D07C67">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D07C67" w:rsidRDefault="00D07C67" w:rsidP="00D07C67">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D07C67" w:rsidRDefault="00D07C67" w:rsidP="00D07C67">
      <w:pPr>
        <w:ind w:firstLine="720"/>
        <w:jc w:val="both"/>
        <w:rPr>
          <w:b/>
          <w:sz w:val="10"/>
          <w:szCs w:val="10"/>
        </w:rPr>
      </w:pPr>
    </w:p>
    <w:p w:rsidR="00D07C67" w:rsidRDefault="00D07C67" w:rsidP="00D07C67">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proofErr w:type="gramStart"/>
      <w:r>
        <w:rPr>
          <w:sz w:val="26"/>
          <w:szCs w:val="26"/>
        </w:rPr>
        <w:t>»</w:t>
      </w:r>
      <w:proofErr w:type="gramEnd"/>
      <w:r>
        <w:rPr>
          <w:sz w:val="26"/>
          <w:szCs w:val="26"/>
        </w:rPr>
        <w:t>;</w:t>
      </w:r>
    </w:p>
    <w:p w:rsidR="00D07C67" w:rsidRDefault="00D07C67" w:rsidP="00D07C67">
      <w:pPr>
        <w:ind w:firstLine="720"/>
        <w:jc w:val="both"/>
        <w:rPr>
          <w:sz w:val="26"/>
          <w:szCs w:val="26"/>
        </w:rPr>
      </w:pPr>
      <w:r>
        <w:rPr>
          <w:b/>
          <w:sz w:val="26"/>
          <w:szCs w:val="26"/>
          <w:lang w:val="en-US"/>
        </w:rPr>
        <w:lastRenderedPageBreak/>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D07C67" w:rsidRDefault="00D07C67" w:rsidP="00D07C67">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07C67" w:rsidRDefault="00D07C67" w:rsidP="00D07C67">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8"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D07C67" w:rsidRDefault="00D07C67" w:rsidP="00D07C67">
      <w:pPr>
        <w:ind w:firstLine="708"/>
        <w:jc w:val="both"/>
        <w:rPr>
          <w:sz w:val="26"/>
          <w:szCs w:val="26"/>
        </w:rPr>
      </w:pPr>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D07C67" w:rsidRDefault="00D07C67" w:rsidP="00D07C67">
      <w:pPr>
        <w:ind w:firstLine="708"/>
        <w:jc w:val="both"/>
        <w:rPr>
          <w:sz w:val="26"/>
          <w:szCs w:val="26"/>
        </w:rPr>
      </w:pPr>
      <w:r>
        <w:rPr>
          <w:sz w:val="26"/>
          <w:szCs w:val="26"/>
        </w:rPr>
        <w:t xml:space="preserve">В случае подтверждения Продавцом к поставке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9"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D07C67" w:rsidRDefault="00D07C67" w:rsidP="00D07C67">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D07C67" w:rsidRDefault="00D07C67" w:rsidP="00D07C67">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D07C67" w:rsidRPr="00D87FE5" w:rsidRDefault="00D07C67" w:rsidP="00D07C67">
      <w:pPr>
        <w:ind w:firstLine="720"/>
        <w:jc w:val="both"/>
        <w:rPr>
          <w:sz w:val="26"/>
          <w:szCs w:val="26"/>
        </w:rPr>
      </w:pPr>
      <w:r>
        <w:rPr>
          <w:sz w:val="26"/>
          <w:szCs w:val="26"/>
        </w:rPr>
        <w:t>- </w:t>
      </w:r>
      <w:r w:rsidRPr="00D87FE5">
        <w:rPr>
          <w:b/>
          <w:sz w:val="26"/>
          <w:szCs w:val="26"/>
        </w:rPr>
        <w:t>для мазута топочного 100</w:t>
      </w:r>
      <w:r w:rsidRPr="00D87FE5">
        <w:rPr>
          <w:sz w:val="26"/>
          <w:szCs w:val="26"/>
        </w:rPr>
        <w:t xml:space="preserve"> – котировки «</w:t>
      </w:r>
      <w:proofErr w:type="spellStart"/>
      <w:r w:rsidRPr="00D87FE5">
        <w:rPr>
          <w:sz w:val="26"/>
          <w:szCs w:val="26"/>
        </w:rPr>
        <w:t>Fuel</w:t>
      </w:r>
      <w:proofErr w:type="spellEnd"/>
      <w:r w:rsidRPr="00D87FE5">
        <w:rPr>
          <w:sz w:val="26"/>
          <w:szCs w:val="26"/>
        </w:rPr>
        <w:t xml:space="preserve"> </w:t>
      </w:r>
      <w:proofErr w:type="spellStart"/>
      <w:r w:rsidRPr="00D87FE5">
        <w:rPr>
          <w:sz w:val="26"/>
          <w:szCs w:val="26"/>
        </w:rPr>
        <w:t>oil</w:t>
      </w:r>
      <w:proofErr w:type="spellEnd"/>
      <w:r w:rsidRPr="00D87FE5">
        <w:rPr>
          <w:sz w:val="26"/>
          <w:szCs w:val="26"/>
        </w:rPr>
        <w:t xml:space="preserve"> 3.5%», публикуемые под заголовками «</w:t>
      </w:r>
      <w:r w:rsidRPr="00D87FE5">
        <w:rPr>
          <w:sz w:val="26"/>
          <w:szCs w:val="26"/>
          <w:lang w:val="en-US"/>
        </w:rPr>
        <w:t>Cargoes</w:t>
      </w:r>
      <w:r w:rsidRPr="00D87FE5">
        <w:rPr>
          <w:sz w:val="26"/>
          <w:szCs w:val="26"/>
        </w:rPr>
        <w:t xml:space="preserve"> CIF NWE / </w:t>
      </w:r>
      <w:proofErr w:type="spellStart"/>
      <w:r w:rsidRPr="00D87FE5">
        <w:rPr>
          <w:sz w:val="26"/>
          <w:szCs w:val="26"/>
        </w:rPr>
        <w:t>Basis</w:t>
      </w:r>
      <w:proofErr w:type="spellEnd"/>
      <w:r w:rsidRPr="00D87FE5">
        <w:rPr>
          <w:sz w:val="26"/>
          <w:szCs w:val="26"/>
        </w:rPr>
        <w:t xml:space="preserve"> ARA» и «</w:t>
      </w:r>
      <w:r w:rsidRPr="00D87FE5">
        <w:rPr>
          <w:sz w:val="26"/>
          <w:szCs w:val="26"/>
          <w:lang w:val="en-US"/>
        </w:rPr>
        <w:t>Barges</w:t>
      </w:r>
      <w:r w:rsidRPr="00D87FE5">
        <w:rPr>
          <w:sz w:val="26"/>
          <w:szCs w:val="26"/>
        </w:rPr>
        <w:t xml:space="preserve"> FOB </w:t>
      </w:r>
      <w:proofErr w:type="spellStart"/>
      <w:r w:rsidRPr="00D87FE5">
        <w:rPr>
          <w:sz w:val="26"/>
          <w:szCs w:val="26"/>
        </w:rPr>
        <w:t>Rotterdam</w:t>
      </w:r>
      <w:proofErr w:type="spellEnd"/>
      <w:r w:rsidRPr="00D87FE5">
        <w:rPr>
          <w:sz w:val="26"/>
          <w:szCs w:val="26"/>
        </w:rPr>
        <w:t>»;</w:t>
      </w:r>
    </w:p>
    <w:p w:rsidR="00D07C67" w:rsidRPr="00D87FE5" w:rsidRDefault="00D07C67" w:rsidP="00D07C67">
      <w:pPr>
        <w:ind w:firstLine="709"/>
        <w:jc w:val="both"/>
        <w:rPr>
          <w:sz w:val="26"/>
          <w:szCs w:val="26"/>
          <w:lang w:val="be-BY"/>
        </w:rPr>
      </w:pPr>
      <w:r w:rsidRPr="00D87FE5">
        <w:rPr>
          <w:sz w:val="26"/>
          <w:szCs w:val="26"/>
        </w:rPr>
        <w:lastRenderedPageBreak/>
        <w:t>-  </w:t>
      </w:r>
      <w:r w:rsidRPr="00D87FE5">
        <w:rPr>
          <w:b/>
          <w:sz w:val="26"/>
          <w:szCs w:val="26"/>
        </w:rPr>
        <w:t>для продукта остаточного гидрокрекинга</w:t>
      </w:r>
      <w:r w:rsidRPr="00D87FE5">
        <w:rPr>
          <w:sz w:val="26"/>
          <w:szCs w:val="26"/>
        </w:rPr>
        <w:t xml:space="preserve"> – котировки «VGO 0.5 – 0.6%» из разделов «</w:t>
      </w:r>
      <w:r w:rsidRPr="00D87FE5">
        <w:rPr>
          <w:sz w:val="26"/>
          <w:szCs w:val="26"/>
          <w:lang w:val="en-US"/>
        </w:rPr>
        <w:t>Cargoes</w:t>
      </w:r>
      <w:r w:rsidRPr="00D87FE5">
        <w:rPr>
          <w:sz w:val="26"/>
          <w:szCs w:val="26"/>
        </w:rPr>
        <w:t xml:space="preserve"> </w:t>
      </w:r>
      <w:r w:rsidRPr="00D87FE5">
        <w:rPr>
          <w:sz w:val="26"/>
          <w:szCs w:val="26"/>
          <w:lang w:val="en-US"/>
        </w:rPr>
        <w:t>CIF</w:t>
      </w:r>
      <w:r w:rsidRPr="00D87FE5">
        <w:rPr>
          <w:sz w:val="26"/>
          <w:szCs w:val="26"/>
        </w:rPr>
        <w:t xml:space="preserve"> </w:t>
      </w:r>
      <w:r w:rsidRPr="00D87FE5">
        <w:rPr>
          <w:sz w:val="26"/>
          <w:szCs w:val="26"/>
          <w:lang w:val="en-US"/>
        </w:rPr>
        <w:t>NWE</w:t>
      </w:r>
      <w:r w:rsidRPr="00D87FE5">
        <w:rPr>
          <w:sz w:val="26"/>
          <w:szCs w:val="26"/>
        </w:rPr>
        <w:t>/</w:t>
      </w:r>
      <w:r w:rsidRPr="00D87FE5">
        <w:rPr>
          <w:sz w:val="26"/>
          <w:szCs w:val="26"/>
          <w:lang w:val="en-US"/>
        </w:rPr>
        <w:t>Basis</w:t>
      </w:r>
      <w:r w:rsidRPr="00D87FE5">
        <w:rPr>
          <w:sz w:val="26"/>
          <w:szCs w:val="26"/>
        </w:rPr>
        <w:t xml:space="preserve"> </w:t>
      </w:r>
      <w:r w:rsidRPr="00D87FE5">
        <w:rPr>
          <w:sz w:val="26"/>
          <w:szCs w:val="26"/>
          <w:lang w:val="en-US"/>
        </w:rPr>
        <w:t>ARA</w:t>
      </w:r>
      <w:r w:rsidRPr="00D87FE5">
        <w:rPr>
          <w:sz w:val="26"/>
          <w:szCs w:val="26"/>
        </w:rPr>
        <w:t>» и «</w:t>
      </w:r>
      <w:r w:rsidRPr="00D87FE5">
        <w:rPr>
          <w:sz w:val="26"/>
          <w:szCs w:val="26"/>
          <w:lang w:val="en-US"/>
        </w:rPr>
        <w:t>Barges</w:t>
      </w:r>
      <w:r w:rsidRPr="00D87FE5">
        <w:rPr>
          <w:sz w:val="26"/>
          <w:szCs w:val="26"/>
        </w:rPr>
        <w:t xml:space="preserve"> </w:t>
      </w:r>
      <w:r w:rsidRPr="00D87FE5">
        <w:rPr>
          <w:sz w:val="26"/>
          <w:szCs w:val="26"/>
          <w:lang w:val="en-US"/>
        </w:rPr>
        <w:t>FOB</w:t>
      </w:r>
      <w:r w:rsidRPr="00D87FE5">
        <w:rPr>
          <w:sz w:val="26"/>
          <w:szCs w:val="26"/>
        </w:rPr>
        <w:t xml:space="preserve"> </w:t>
      </w:r>
      <w:r w:rsidRPr="00D87FE5">
        <w:rPr>
          <w:sz w:val="26"/>
          <w:szCs w:val="26"/>
          <w:lang w:val="en-US"/>
        </w:rPr>
        <w:t>Rotterdam</w:t>
      </w:r>
      <w:r w:rsidRPr="00D87FE5">
        <w:rPr>
          <w:sz w:val="26"/>
          <w:szCs w:val="26"/>
        </w:rPr>
        <w:t>»</w:t>
      </w:r>
      <w:r w:rsidRPr="00D87FE5">
        <w:rPr>
          <w:sz w:val="26"/>
          <w:szCs w:val="26"/>
          <w:lang w:val="be-BY"/>
        </w:rPr>
        <w:t>;</w:t>
      </w:r>
    </w:p>
    <w:p w:rsidR="00D07C67" w:rsidRDefault="00D07C67" w:rsidP="00D07C67">
      <w:pPr>
        <w:ind w:firstLine="720"/>
        <w:jc w:val="both"/>
        <w:rPr>
          <w:sz w:val="26"/>
          <w:szCs w:val="26"/>
          <w:lang w:val="be-BY"/>
        </w:rPr>
      </w:pPr>
      <w:r w:rsidRPr="00D87FE5">
        <w:rPr>
          <w:sz w:val="26"/>
          <w:szCs w:val="26"/>
          <w:lang w:val="be-BY"/>
        </w:rPr>
        <w:t xml:space="preserve">- </w:t>
      </w:r>
      <w:r w:rsidRPr="00D87FE5">
        <w:rPr>
          <w:sz w:val="26"/>
          <w:szCs w:val="26"/>
        </w:rPr>
        <w:t> </w:t>
      </w:r>
      <w:r w:rsidRPr="00D87FE5">
        <w:rPr>
          <w:b/>
          <w:sz w:val="26"/>
          <w:szCs w:val="26"/>
          <w:lang w:val="be-BY"/>
        </w:rPr>
        <w:t>для вакуумного газойля</w:t>
      </w:r>
      <w:r w:rsidRPr="00D87FE5">
        <w:rPr>
          <w:sz w:val="26"/>
          <w:szCs w:val="26"/>
          <w:lang w:val="be-BY"/>
        </w:rPr>
        <w:t xml:space="preserve"> – котировки «</w:t>
      </w:r>
      <w:r w:rsidRPr="00D87FE5">
        <w:rPr>
          <w:sz w:val="26"/>
          <w:szCs w:val="26"/>
        </w:rPr>
        <w:t>VGO</w:t>
      </w:r>
      <w:r w:rsidRPr="00D87FE5">
        <w:rPr>
          <w:sz w:val="26"/>
          <w:szCs w:val="26"/>
          <w:lang w:val="be-BY"/>
        </w:rPr>
        <w:t xml:space="preserve"> 2 %» из разделов «</w:t>
      </w:r>
      <w:r w:rsidRPr="00D87FE5">
        <w:rPr>
          <w:sz w:val="26"/>
          <w:szCs w:val="26"/>
          <w:lang w:val="en-US"/>
        </w:rPr>
        <w:t>Cargoes</w:t>
      </w:r>
      <w:r w:rsidRPr="00D87FE5">
        <w:rPr>
          <w:sz w:val="26"/>
          <w:szCs w:val="26"/>
          <w:lang w:val="be-BY"/>
        </w:rPr>
        <w:t xml:space="preserve"> </w:t>
      </w:r>
      <w:r w:rsidRPr="00D87FE5">
        <w:rPr>
          <w:sz w:val="26"/>
          <w:szCs w:val="26"/>
          <w:lang w:val="en-US"/>
        </w:rPr>
        <w:t>CIF</w:t>
      </w:r>
      <w:r w:rsidRPr="00D87FE5">
        <w:rPr>
          <w:sz w:val="26"/>
          <w:szCs w:val="26"/>
          <w:lang w:val="be-BY"/>
        </w:rPr>
        <w:t xml:space="preserve"> </w:t>
      </w:r>
      <w:r w:rsidRPr="00D87FE5">
        <w:rPr>
          <w:sz w:val="26"/>
          <w:szCs w:val="26"/>
          <w:lang w:val="en-US"/>
        </w:rPr>
        <w:t>NWE</w:t>
      </w:r>
      <w:r w:rsidRPr="00D87FE5">
        <w:rPr>
          <w:sz w:val="26"/>
          <w:szCs w:val="26"/>
          <w:lang w:val="be-BY"/>
        </w:rPr>
        <w:t>/</w:t>
      </w:r>
      <w:r w:rsidRPr="00D87FE5">
        <w:rPr>
          <w:sz w:val="26"/>
          <w:szCs w:val="26"/>
          <w:lang w:val="en-US"/>
        </w:rPr>
        <w:t>Basis</w:t>
      </w:r>
      <w:r w:rsidRPr="00D87FE5">
        <w:rPr>
          <w:sz w:val="26"/>
          <w:szCs w:val="26"/>
          <w:lang w:val="be-BY"/>
        </w:rPr>
        <w:t xml:space="preserve"> </w:t>
      </w:r>
      <w:r w:rsidRPr="00D87FE5">
        <w:rPr>
          <w:sz w:val="26"/>
          <w:szCs w:val="26"/>
          <w:lang w:val="en-US"/>
        </w:rPr>
        <w:t>ARA</w:t>
      </w:r>
      <w:r w:rsidRPr="00D87FE5">
        <w:rPr>
          <w:sz w:val="26"/>
          <w:szCs w:val="26"/>
          <w:lang w:val="be-BY"/>
        </w:rPr>
        <w:t>» и «</w:t>
      </w:r>
      <w:r w:rsidRPr="00D87FE5">
        <w:rPr>
          <w:sz w:val="26"/>
          <w:szCs w:val="26"/>
          <w:lang w:val="en-US"/>
        </w:rPr>
        <w:t>Barges</w:t>
      </w:r>
      <w:r w:rsidRPr="00D87FE5">
        <w:rPr>
          <w:sz w:val="26"/>
          <w:szCs w:val="26"/>
          <w:lang w:val="be-BY"/>
        </w:rPr>
        <w:t xml:space="preserve"> </w:t>
      </w:r>
      <w:r w:rsidRPr="00D87FE5">
        <w:rPr>
          <w:sz w:val="26"/>
          <w:szCs w:val="26"/>
          <w:lang w:val="en-US"/>
        </w:rPr>
        <w:t>FOB</w:t>
      </w:r>
      <w:r w:rsidRPr="00D87FE5">
        <w:rPr>
          <w:sz w:val="26"/>
          <w:szCs w:val="26"/>
          <w:lang w:val="be-BY"/>
        </w:rPr>
        <w:t xml:space="preserve"> </w:t>
      </w:r>
      <w:r w:rsidRPr="00D87FE5">
        <w:rPr>
          <w:sz w:val="26"/>
          <w:szCs w:val="26"/>
          <w:lang w:val="en-US"/>
        </w:rPr>
        <w:t>Rotterdam</w:t>
      </w:r>
      <w:r w:rsidRPr="00D87FE5">
        <w:rPr>
          <w:sz w:val="26"/>
          <w:szCs w:val="26"/>
          <w:lang w:val="be-BY"/>
        </w:rPr>
        <w:t>».</w:t>
      </w:r>
    </w:p>
    <w:p w:rsidR="00D07C67" w:rsidRDefault="00D07C67" w:rsidP="00D07C67">
      <w:pPr>
        <w:ind w:firstLine="720"/>
        <w:jc w:val="both"/>
        <w:rPr>
          <w:color w:val="000000"/>
          <w:sz w:val="10"/>
          <w:szCs w:val="10"/>
          <w:lang w:val="be-BY"/>
        </w:rPr>
      </w:pPr>
    </w:p>
    <w:p w:rsidR="00D07C67" w:rsidRDefault="00D07C67" w:rsidP="00D07C67">
      <w:pPr>
        <w:ind w:firstLine="720"/>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июль 2015 г. (ориентировочный период отгрузки июль-август 2015 г.);</w:t>
      </w:r>
    </w:p>
    <w:p w:rsidR="00D07C67" w:rsidRDefault="00D07C67" w:rsidP="00D07C67">
      <w:pPr>
        <w:ind w:firstLine="720"/>
        <w:jc w:val="both"/>
        <w:rPr>
          <w:color w:val="000000"/>
          <w:sz w:val="26"/>
          <w:szCs w:val="26"/>
        </w:rPr>
      </w:pPr>
      <w:r>
        <w:rPr>
          <w:color w:val="000000"/>
          <w:sz w:val="26"/>
          <w:szCs w:val="26"/>
        </w:rPr>
        <w:t>- - - - - - - - -</w:t>
      </w:r>
    </w:p>
    <w:p w:rsidR="00D07C67" w:rsidRDefault="00D07C67" w:rsidP="00D07C67">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июнь 2016 г. (ориентировочный период отгрузки июнь-июль 2016 г.).</w:t>
      </w:r>
    </w:p>
    <w:p w:rsidR="00D07C67" w:rsidRDefault="00D07C67" w:rsidP="00D07C67">
      <w:pPr>
        <w:ind w:firstLine="720"/>
        <w:jc w:val="both"/>
        <w:rPr>
          <w:sz w:val="10"/>
          <w:szCs w:val="10"/>
        </w:rPr>
      </w:pPr>
    </w:p>
    <w:p w:rsidR="00D07C67" w:rsidRDefault="00D07C67" w:rsidP="00D07C67">
      <w:pPr>
        <w:ind w:firstLine="720"/>
        <w:jc w:val="both"/>
        <w:rPr>
          <w:color w:val="0000FF"/>
          <w:sz w:val="26"/>
          <w:szCs w:val="26"/>
        </w:rPr>
      </w:pPr>
      <w:r>
        <w:rPr>
          <w:color w:val="0000FF"/>
          <w:sz w:val="26"/>
          <w:szCs w:val="26"/>
        </w:rPr>
        <w:t>Контрактное обеспечение:</w:t>
      </w:r>
    </w:p>
    <w:p w:rsidR="00D07C67" w:rsidRDefault="00D07C67" w:rsidP="00D07C67">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D07C67" w:rsidRDefault="00D07C67" w:rsidP="00D07C67">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D07C67" w:rsidRDefault="00D07C67" w:rsidP="00D07C67">
      <w:pPr>
        <w:ind w:firstLine="720"/>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Pr>
          <w:sz w:val="26"/>
          <w:szCs w:val="26"/>
        </w:rPr>
        <w:t>у Продавца</w:t>
      </w:r>
      <w:proofErr w:type="gramEnd"/>
      <w:r>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07C67" w:rsidRDefault="00D07C67" w:rsidP="00D07C67">
      <w:pPr>
        <w:ind w:firstLine="720"/>
        <w:jc w:val="both"/>
        <w:rPr>
          <w:color w:val="0000FF"/>
          <w:sz w:val="10"/>
          <w:szCs w:val="10"/>
        </w:rPr>
      </w:pPr>
    </w:p>
    <w:p w:rsidR="00D07C67" w:rsidRDefault="00D07C67" w:rsidP="00D07C67">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D07C67" w:rsidRDefault="00D07C67" w:rsidP="00D07C67">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D07C67" w:rsidRDefault="00D07C67" w:rsidP="00D07C67">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07C67" w:rsidRDefault="00D07C67" w:rsidP="00D07C67">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w:t>
      </w:r>
      <w:r>
        <w:rPr>
          <w:sz w:val="26"/>
          <w:szCs w:val="26"/>
        </w:rPr>
        <w:lastRenderedPageBreak/>
        <w:t>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D07C67" w:rsidRDefault="00D07C67" w:rsidP="00D07C67">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07C67" w:rsidRDefault="00D07C67" w:rsidP="00D07C67">
      <w:pPr>
        <w:ind w:firstLine="708"/>
        <w:jc w:val="both"/>
      </w:pPr>
      <w:r>
        <w:t xml:space="preserve"> </w:t>
      </w:r>
      <w:r w:rsidRPr="00131037">
        <w:rPr>
          <w:sz w:val="26"/>
          <w:szCs w:val="26"/>
        </w:rPr>
        <w:t xml:space="preserve">В случае нарушения </w:t>
      </w:r>
      <w:proofErr w:type="gramStart"/>
      <w:r w:rsidRPr="00131037">
        <w:rPr>
          <w:sz w:val="26"/>
          <w:szCs w:val="26"/>
        </w:rPr>
        <w:t>Покупателем  своих</w:t>
      </w:r>
      <w:proofErr w:type="gramEnd"/>
      <w:r w:rsidRPr="00131037">
        <w:rPr>
          <w:sz w:val="26"/>
          <w:szCs w:val="26"/>
        </w:rPr>
        <w:t xml:space="preserve">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D07C67" w:rsidRDefault="00D07C67" w:rsidP="00D07C67">
      <w:pPr>
        <w:ind w:firstLine="708"/>
        <w:jc w:val="both"/>
        <w:rPr>
          <w:sz w:val="26"/>
          <w:szCs w:val="26"/>
        </w:rPr>
      </w:pPr>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D07C67" w:rsidRDefault="00D07C67" w:rsidP="00D07C67">
      <w:pPr>
        <w:ind w:firstLine="720"/>
        <w:jc w:val="both"/>
        <w:rPr>
          <w:sz w:val="26"/>
          <w:szCs w:val="26"/>
        </w:rPr>
      </w:pPr>
      <w:r>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D07C67" w:rsidRDefault="00D07C67" w:rsidP="00D07C67">
      <w:pPr>
        <w:ind w:firstLine="709"/>
        <w:jc w:val="both"/>
        <w:rPr>
          <w:sz w:val="26"/>
          <w:szCs w:val="26"/>
          <w:u w:val="single"/>
        </w:rPr>
      </w:pPr>
      <w:r>
        <w:rPr>
          <w:sz w:val="26"/>
          <w:szCs w:val="26"/>
          <w:u w:val="single"/>
        </w:rPr>
        <w:t>Применимое право и арбитражная оговорка</w:t>
      </w:r>
    </w:p>
    <w:p w:rsidR="00D07C67" w:rsidRDefault="00D07C67" w:rsidP="00D07C67">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D07C67" w:rsidRDefault="00D07C67" w:rsidP="00D07C67">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07C67" w:rsidRDefault="00D07C67" w:rsidP="00D07C67">
      <w:pPr>
        <w:ind w:firstLine="720"/>
        <w:jc w:val="both"/>
        <w:rPr>
          <w:sz w:val="10"/>
          <w:szCs w:val="10"/>
        </w:rPr>
      </w:pPr>
    </w:p>
    <w:p w:rsidR="00D07C67" w:rsidRDefault="00D07C67" w:rsidP="00D07C67">
      <w:pPr>
        <w:ind w:firstLine="720"/>
        <w:jc w:val="both"/>
        <w:rPr>
          <w:color w:val="0000FF"/>
          <w:sz w:val="26"/>
          <w:szCs w:val="26"/>
        </w:rPr>
      </w:pPr>
      <w:r>
        <w:rPr>
          <w:color w:val="0000FF"/>
          <w:sz w:val="26"/>
          <w:szCs w:val="26"/>
        </w:rPr>
        <w:t>Условия проведения Конкурса:</w:t>
      </w:r>
    </w:p>
    <w:p w:rsidR="00D07C67" w:rsidRDefault="00D07C67" w:rsidP="00D07C67">
      <w:pPr>
        <w:ind w:firstLine="720"/>
        <w:jc w:val="both"/>
        <w:rPr>
          <w:b/>
          <w:sz w:val="26"/>
          <w:szCs w:val="26"/>
        </w:rPr>
      </w:pPr>
      <w:r>
        <w:rPr>
          <w:b/>
          <w:sz w:val="26"/>
          <w:szCs w:val="26"/>
        </w:rPr>
        <w:lastRenderedPageBreak/>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D07C67" w:rsidRDefault="00D07C67" w:rsidP="00D07C67">
      <w:pPr>
        <w:ind w:firstLine="720"/>
        <w:jc w:val="both"/>
        <w:rPr>
          <w:sz w:val="26"/>
          <w:szCs w:val="26"/>
        </w:rPr>
      </w:pPr>
      <w:r>
        <w:rPr>
          <w:sz w:val="26"/>
          <w:szCs w:val="26"/>
        </w:rPr>
        <w:t>Место проведения Конкурса: ЗАО «БНК», г. Минск, ул. Лещинского 4</w:t>
      </w:r>
      <w:proofErr w:type="gramStart"/>
      <w:r>
        <w:rPr>
          <w:sz w:val="26"/>
          <w:szCs w:val="26"/>
        </w:rPr>
        <w:t>а,  комн.</w:t>
      </w:r>
      <w:proofErr w:type="gramEnd"/>
      <w:r>
        <w:rPr>
          <w:sz w:val="26"/>
          <w:szCs w:val="26"/>
        </w:rPr>
        <w:t>310.</w:t>
      </w:r>
    </w:p>
    <w:p w:rsidR="00D07C67" w:rsidRDefault="00D07C67" w:rsidP="00D07C67">
      <w:pPr>
        <w:ind w:firstLine="720"/>
        <w:jc w:val="both"/>
        <w:rPr>
          <w:color w:val="000000"/>
          <w:sz w:val="26"/>
          <w:szCs w:val="26"/>
        </w:rPr>
      </w:pPr>
      <w:r>
        <w:rPr>
          <w:sz w:val="26"/>
          <w:szCs w:val="26"/>
        </w:rPr>
        <w:t xml:space="preserve">Дата и время проведения Конкурса – </w:t>
      </w:r>
      <w:r>
        <w:rPr>
          <w:b/>
          <w:sz w:val="26"/>
          <w:szCs w:val="26"/>
          <w:u w:val="single"/>
        </w:rPr>
        <w:t xml:space="preserve">16 июня 2015 г. </w:t>
      </w:r>
      <w:r>
        <w:rPr>
          <w:b/>
          <w:color w:val="000000"/>
          <w:sz w:val="26"/>
          <w:szCs w:val="26"/>
        </w:rPr>
        <w:t>в 16:00 ч</w:t>
      </w:r>
      <w:r>
        <w:rPr>
          <w:color w:val="000000"/>
          <w:sz w:val="26"/>
          <w:szCs w:val="26"/>
        </w:rPr>
        <w:t xml:space="preserve"> </w:t>
      </w:r>
      <w:proofErr w:type="gramStart"/>
      <w:r>
        <w:rPr>
          <w:color w:val="000000"/>
          <w:sz w:val="26"/>
          <w:szCs w:val="26"/>
        </w:rPr>
        <w:t>по местному</w:t>
      </w:r>
      <w:proofErr w:type="gramEnd"/>
      <w:r>
        <w:rPr>
          <w:color w:val="000000"/>
          <w:sz w:val="26"/>
          <w:szCs w:val="26"/>
        </w:rPr>
        <w:t xml:space="preserve"> в Республике Беларусь времени.</w:t>
      </w:r>
    </w:p>
    <w:p w:rsidR="00D07C67" w:rsidRDefault="00D07C67" w:rsidP="00D07C67">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Pr>
          <w:sz w:val="26"/>
          <w:szCs w:val="26"/>
          <w:u w:val="single"/>
        </w:rPr>
        <w:t>16 июня 2015 г.</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D07C67" w:rsidRDefault="00D07C67" w:rsidP="00D07C67">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D07C67" w:rsidRDefault="00D07C67" w:rsidP="00D07C67">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Pr>
          <w:sz w:val="26"/>
          <w:szCs w:val="26"/>
          <w:u w:val="single"/>
        </w:rPr>
        <w:t>16 июня 2015 г.</w:t>
      </w:r>
      <w:r>
        <w:rPr>
          <w:sz w:val="26"/>
          <w:szCs w:val="26"/>
        </w:rPr>
        <w:t xml:space="preserve"> (номер факса будет указан дополнительно).</w:t>
      </w:r>
    </w:p>
    <w:p w:rsidR="00D07C67" w:rsidRDefault="00D07C67" w:rsidP="00D07C67">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sz w:val="26"/>
          <w:szCs w:val="26"/>
          <w:u w:val="single"/>
        </w:rPr>
        <w:t>16 июня 2015 г.</w:t>
      </w:r>
    </w:p>
    <w:p w:rsidR="00D07C67" w:rsidRDefault="00D07C67" w:rsidP="00D07C67">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D07C67" w:rsidRDefault="00D07C67" w:rsidP="00D07C67">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D07C67" w:rsidRDefault="00D07C67" w:rsidP="00D07C67">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22 июня 2015 г.</w:t>
      </w:r>
    </w:p>
    <w:p w:rsidR="00D07C67" w:rsidRDefault="00D07C67" w:rsidP="00D07C67">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D07C67" w:rsidRDefault="00D07C67" w:rsidP="00D07C67">
      <w:pPr>
        <w:ind w:firstLine="720"/>
        <w:jc w:val="both"/>
        <w:rPr>
          <w:sz w:val="26"/>
          <w:szCs w:val="26"/>
        </w:rPr>
      </w:pPr>
      <w:r>
        <w:rPr>
          <w:sz w:val="26"/>
          <w:szCs w:val="26"/>
        </w:rPr>
        <w:t xml:space="preserve">1) наиболее высокая предложенная поправка, </w:t>
      </w:r>
    </w:p>
    <w:p w:rsidR="00D07C67" w:rsidRDefault="00D07C67" w:rsidP="00D07C67">
      <w:pPr>
        <w:ind w:firstLine="720"/>
        <w:jc w:val="both"/>
        <w:rPr>
          <w:sz w:val="26"/>
          <w:szCs w:val="26"/>
        </w:rPr>
      </w:pPr>
      <w:r>
        <w:rPr>
          <w:sz w:val="26"/>
          <w:szCs w:val="26"/>
        </w:rPr>
        <w:t>2) наибольший заявленный к приобретению объем Товара.</w:t>
      </w:r>
    </w:p>
    <w:p w:rsidR="00D07C67" w:rsidRDefault="00D07C67" w:rsidP="00D07C67">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D07C67" w:rsidRDefault="00D07C67" w:rsidP="00D07C67">
      <w:pPr>
        <w:ind w:firstLine="720"/>
        <w:jc w:val="both"/>
        <w:rPr>
          <w:sz w:val="26"/>
          <w:szCs w:val="26"/>
        </w:rPr>
      </w:pPr>
      <w:r>
        <w:rPr>
          <w:sz w:val="26"/>
          <w:szCs w:val="26"/>
        </w:rPr>
        <w:t>Валюта Конкурсного предложения: доллары США.</w:t>
      </w:r>
    </w:p>
    <w:p w:rsidR="00D07C67" w:rsidRDefault="00D07C67" w:rsidP="00D07C67">
      <w:pPr>
        <w:ind w:firstLine="720"/>
        <w:jc w:val="both"/>
        <w:rPr>
          <w:sz w:val="26"/>
          <w:szCs w:val="26"/>
        </w:rPr>
      </w:pPr>
      <w:r>
        <w:rPr>
          <w:sz w:val="26"/>
          <w:szCs w:val="26"/>
        </w:rPr>
        <w:t xml:space="preserve">Организация и проведение Конкурса осуществляется </w:t>
      </w:r>
      <w:proofErr w:type="gramStart"/>
      <w:r>
        <w:rPr>
          <w:sz w:val="26"/>
          <w:szCs w:val="26"/>
        </w:rPr>
        <w:t>по местному</w:t>
      </w:r>
      <w:proofErr w:type="gramEnd"/>
      <w:r>
        <w:rPr>
          <w:sz w:val="26"/>
          <w:szCs w:val="26"/>
        </w:rPr>
        <w:t xml:space="preserve"> в Республике Беларусь времени.</w:t>
      </w:r>
    </w:p>
    <w:p w:rsidR="00D07C67" w:rsidRDefault="00D07C67" w:rsidP="00D07C67">
      <w:pPr>
        <w:ind w:firstLine="720"/>
        <w:jc w:val="both"/>
        <w:rPr>
          <w:sz w:val="26"/>
          <w:szCs w:val="26"/>
        </w:rPr>
      </w:pPr>
      <w:r>
        <w:rPr>
          <w:sz w:val="26"/>
          <w:szCs w:val="26"/>
        </w:rPr>
        <w:t xml:space="preserve">В ходе проведения Конкурса ЗАО «БНК» вправе уточнять у участников Конкурса условия </w:t>
      </w:r>
      <w:proofErr w:type="gramStart"/>
      <w:r>
        <w:rPr>
          <w:sz w:val="26"/>
          <w:szCs w:val="26"/>
        </w:rPr>
        <w:t>поданных  предложений</w:t>
      </w:r>
      <w:proofErr w:type="gramEnd"/>
      <w:r>
        <w:rPr>
          <w:sz w:val="26"/>
          <w:szCs w:val="26"/>
        </w:rPr>
        <w:t>.</w:t>
      </w:r>
    </w:p>
    <w:p w:rsidR="00D07C67" w:rsidRDefault="00D07C67" w:rsidP="00D07C67">
      <w:pPr>
        <w:ind w:firstLine="720"/>
        <w:jc w:val="both"/>
        <w:rPr>
          <w:color w:val="0000FF"/>
          <w:sz w:val="10"/>
          <w:szCs w:val="10"/>
        </w:rPr>
      </w:pPr>
    </w:p>
    <w:p w:rsidR="00D07C67" w:rsidRDefault="00D07C67" w:rsidP="00D07C67">
      <w:pPr>
        <w:ind w:firstLine="720"/>
        <w:jc w:val="both"/>
        <w:rPr>
          <w:color w:val="0000FF"/>
          <w:sz w:val="26"/>
          <w:szCs w:val="26"/>
        </w:rPr>
      </w:pPr>
      <w:r>
        <w:rPr>
          <w:color w:val="0000FF"/>
          <w:sz w:val="26"/>
          <w:szCs w:val="26"/>
        </w:rPr>
        <w:t>Условия участия в Конкурсе:</w:t>
      </w:r>
    </w:p>
    <w:p w:rsidR="00D07C67" w:rsidRDefault="00D07C67" w:rsidP="00D07C67">
      <w:pPr>
        <w:ind w:firstLine="720"/>
        <w:jc w:val="both"/>
        <w:rPr>
          <w:sz w:val="26"/>
          <w:szCs w:val="26"/>
        </w:rPr>
      </w:pPr>
      <w:r>
        <w:rPr>
          <w:sz w:val="26"/>
          <w:szCs w:val="26"/>
        </w:rPr>
        <w:t>Пакет документов:</w:t>
      </w:r>
    </w:p>
    <w:p w:rsidR="00D07C67" w:rsidRDefault="00D07C67" w:rsidP="00D07C67">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15 июня 2015 г.</w:t>
      </w:r>
      <w:r>
        <w:rPr>
          <w:sz w:val="26"/>
          <w:szCs w:val="26"/>
        </w:rPr>
        <w:t xml:space="preserve"> представить в ЗАО «БНК» следующий пакет копий учредительных и регистрационных документов:</w:t>
      </w:r>
    </w:p>
    <w:p w:rsidR="00D07C67" w:rsidRDefault="00D07C67" w:rsidP="00D07C67">
      <w:pPr>
        <w:numPr>
          <w:ilvl w:val="0"/>
          <w:numId w:val="2"/>
        </w:numPr>
        <w:tabs>
          <w:tab w:val="num" w:pos="720"/>
        </w:tabs>
        <w:ind w:left="720"/>
        <w:jc w:val="both"/>
        <w:rPr>
          <w:sz w:val="26"/>
          <w:szCs w:val="26"/>
        </w:rPr>
      </w:pPr>
      <w:r>
        <w:rPr>
          <w:sz w:val="26"/>
          <w:szCs w:val="26"/>
        </w:rPr>
        <w:t>устава;</w:t>
      </w:r>
    </w:p>
    <w:p w:rsidR="00D07C67" w:rsidRDefault="00D07C67" w:rsidP="00D07C67">
      <w:pPr>
        <w:numPr>
          <w:ilvl w:val="0"/>
          <w:numId w:val="2"/>
        </w:numPr>
        <w:tabs>
          <w:tab w:val="num" w:pos="720"/>
        </w:tabs>
        <w:ind w:left="720"/>
        <w:jc w:val="both"/>
        <w:rPr>
          <w:sz w:val="26"/>
          <w:szCs w:val="26"/>
        </w:rPr>
      </w:pPr>
      <w:r>
        <w:rPr>
          <w:sz w:val="26"/>
          <w:szCs w:val="26"/>
        </w:rPr>
        <w:t>свидетельства о регистрации;</w:t>
      </w:r>
    </w:p>
    <w:p w:rsidR="00D07C67" w:rsidRDefault="00D07C67" w:rsidP="00D07C67">
      <w:pPr>
        <w:numPr>
          <w:ilvl w:val="0"/>
          <w:numId w:val="2"/>
        </w:numPr>
        <w:tabs>
          <w:tab w:val="num" w:pos="720"/>
        </w:tabs>
        <w:ind w:left="720"/>
        <w:jc w:val="both"/>
        <w:rPr>
          <w:sz w:val="26"/>
          <w:szCs w:val="26"/>
        </w:rPr>
      </w:pPr>
      <w:r>
        <w:rPr>
          <w:sz w:val="26"/>
          <w:szCs w:val="26"/>
        </w:rPr>
        <w:lastRenderedPageBreak/>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07C67" w:rsidRDefault="00D07C67" w:rsidP="00D07C67">
      <w:pPr>
        <w:numPr>
          <w:ilvl w:val="0"/>
          <w:numId w:val="2"/>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D07C67" w:rsidRDefault="00D07C67" w:rsidP="00D07C67">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07C67" w:rsidRDefault="00D07C67" w:rsidP="00D07C67">
      <w:pPr>
        <w:ind w:firstLine="720"/>
        <w:jc w:val="both"/>
        <w:rPr>
          <w:sz w:val="26"/>
          <w:szCs w:val="26"/>
        </w:rPr>
      </w:pPr>
      <w:r>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
    <w:p w:rsidR="00D07C67" w:rsidRDefault="00D07C67" w:rsidP="00D07C67">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D07C67" w:rsidRDefault="00D07C67" w:rsidP="00D07C67">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D07C67" w:rsidRDefault="00D07C67" w:rsidP="00D07C67">
      <w:pPr>
        <w:ind w:firstLine="720"/>
        <w:jc w:val="both"/>
        <w:rPr>
          <w:color w:val="0000FF"/>
          <w:sz w:val="10"/>
          <w:szCs w:val="10"/>
        </w:rPr>
      </w:pPr>
    </w:p>
    <w:p w:rsidR="00D07C67" w:rsidRDefault="00D07C67" w:rsidP="00D07C67">
      <w:pPr>
        <w:ind w:firstLine="720"/>
        <w:jc w:val="both"/>
        <w:rPr>
          <w:color w:val="0000FF"/>
          <w:sz w:val="26"/>
          <w:szCs w:val="26"/>
        </w:rPr>
      </w:pPr>
      <w:r>
        <w:rPr>
          <w:color w:val="0000FF"/>
          <w:sz w:val="26"/>
          <w:szCs w:val="26"/>
        </w:rPr>
        <w:t>Предконкурсный задаток:</w:t>
      </w:r>
    </w:p>
    <w:p w:rsidR="00D07C67" w:rsidRDefault="00D07C67" w:rsidP="00D07C67">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r w:rsidRPr="00C149C0">
        <w:rPr>
          <w:sz w:val="26"/>
          <w:szCs w:val="26"/>
        </w:rPr>
        <w:t>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800 000 евро, то участник вправе перечислить ЗАО «Белорусская нефтяная компания» на банковский счет денежную сумму (задаток) в размере 800 000 евро.</w:t>
      </w:r>
    </w:p>
    <w:p w:rsidR="00D07C67" w:rsidRDefault="00D07C67" w:rsidP="00D07C67">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07C67" w:rsidRDefault="00D07C67" w:rsidP="00D07C67">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07C67" w:rsidRDefault="00D07C67" w:rsidP="00D07C67">
      <w:pPr>
        <w:ind w:firstLine="720"/>
        <w:jc w:val="both"/>
        <w:rPr>
          <w:sz w:val="26"/>
          <w:szCs w:val="26"/>
        </w:rPr>
      </w:pPr>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D07C67" w:rsidRDefault="00D07C67" w:rsidP="00D07C67">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банковский счет денежную сумму (задаток) в размере 800 000 евро.</w:t>
      </w:r>
    </w:p>
    <w:p w:rsidR="00D07C67" w:rsidRDefault="00D07C67" w:rsidP="00D07C67">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07C67" w:rsidRDefault="00D07C67" w:rsidP="00D07C67">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15 июня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w:t>
      </w:r>
      <w:r>
        <w:rPr>
          <w:sz w:val="26"/>
          <w:szCs w:val="26"/>
        </w:rPr>
        <w:lastRenderedPageBreak/>
        <w:t>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D07C67" w:rsidRDefault="00D07C67" w:rsidP="00D07C67">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15 июня 2015 г.</w:t>
      </w:r>
      <w:r>
        <w:rPr>
          <w:sz w:val="26"/>
          <w:szCs w:val="26"/>
        </w:rPr>
        <w:t xml:space="preserve"> </w:t>
      </w:r>
    </w:p>
    <w:p w:rsidR="00D07C67" w:rsidRDefault="00D07C67" w:rsidP="00D07C67">
      <w:pPr>
        <w:ind w:firstLine="720"/>
        <w:jc w:val="both"/>
        <w:rPr>
          <w:sz w:val="26"/>
          <w:szCs w:val="26"/>
        </w:rPr>
      </w:pPr>
      <w:r>
        <w:rPr>
          <w:sz w:val="26"/>
          <w:szCs w:val="26"/>
        </w:rPr>
        <w:t xml:space="preserve">Срок внесения задатка – не позднее </w:t>
      </w:r>
      <w:r>
        <w:rPr>
          <w:sz w:val="26"/>
          <w:szCs w:val="26"/>
          <w:u w:val="single"/>
        </w:rPr>
        <w:t>16 июня 2015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07C67" w:rsidRDefault="00D07C67" w:rsidP="00D07C67">
      <w:pPr>
        <w:ind w:firstLine="720"/>
        <w:jc w:val="both"/>
        <w:rPr>
          <w:sz w:val="26"/>
          <w:szCs w:val="26"/>
        </w:rPr>
      </w:pPr>
      <w:r>
        <w:rPr>
          <w:sz w:val="26"/>
          <w:szCs w:val="26"/>
        </w:rPr>
        <w:t>Валюта платежа задатка – евро.</w:t>
      </w:r>
    </w:p>
    <w:p w:rsidR="00D07C67" w:rsidRDefault="00D07C67" w:rsidP="00D07C67">
      <w:pPr>
        <w:ind w:firstLine="720"/>
        <w:jc w:val="both"/>
        <w:rPr>
          <w:sz w:val="10"/>
          <w:szCs w:val="10"/>
        </w:rPr>
      </w:pPr>
    </w:p>
    <w:p w:rsidR="00D07C67" w:rsidRDefault="00D07C67" w:rsidP="00D07C67">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D07C67" w:rsidRDefault="00D07C67" w:rsidP="00D07C67">
      <w:pPr>
        <w:numPr>
          <w:ilvl w:val="0"/>
          <w:numId w:val="3"/>
        </w:numPr>
        <w:tabs>
          <w:tab w:val="num" w:pos="720"/>
        </w:tabs>
        <w:ind w:left="720"/>
        <w:jc w:val="both"/>
        <w:rPr>
          <w:sz w:val="26"/>
          <w:szCs w:val="26"/>
        </w:rPr>
      </w:pPr>
      <w:r>
        <w:rPr>
          <w:sz w:val="26"/>
          <w:szCs w:val="26"/>
        </w:rPr>
        <w:t>не внесшие в установленном порядке задаток;</w:t>
      </w:r>
    </w:p>
    <w:p w:rsidR="00D07C67" w:rsidRDefault="00D07C67" w:rsidP="00D07C67">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D07C67" w:rsidRDefault="00D07C67" w:rsidP="00D07C67">
      <w:pPr>
        <w:numPr>
          <w:ilvl w:val="0"/>
          <w:numId w:val="3"/>
        </w:numPr>
        <w:tabs>
          <w:tab w:val="num" w:pos="720"/>
        </w:tabs>
        <w:ind w:left="720"/>
        <w:jc w:val="both"/>
        <w:rPr>
          <w:sz w:val="26"/>
          <w:szCs w:val="26"/>
        </w:rPr>
      </w:pPr>
      <w:r>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D07C67" w:rsidRDefault="00D07C67" w:rsidP="00D07C67">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D07C67" w:rsidRDefault="00D07C67" w:rsidP="00D07C67">
      <w:pPr>
        <w:ind w:firstLine="720"/>
        <w:jc w:val="both"/>
        <w:rPr>
          <w:snapToGrid w:val="0"/>
          <w:sz w:val="10"/>
          <w:szCs w:val="10"/>
        </w:rPr>
      </w:pPr>
    </w:p>
    <w:p w:rsidR="00D07C67" w:rsidRDefault="00D07C67" w:rsidP="00D07C67">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D07C67" w:rsidRDefault="00D07C67" w:rsidP="00D07C67">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D07C67" w:rsidRDefault="00D07C67" w:rsidP="00D07C67">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D07C67" w:rsidRDefault="00D07C67" w:rsidP="00D07C67">
      <w:pPr>
        <w:numPr>
          <w:ilvl w:val="0"/>
          <w:numId w:val="4"/>
        </w:numPr>
        <w:tabs>
          <w:tab w:val="num" w:pos="0"/>
          <w:tab w:val="num" w:pos="1134"/>
        </w:tabs>
        <w:ind w:left="0" w:firstLine="709"/>
        <w:jc w:val="both"/>
        <w:rPr>
          <w:b/>
          <w:snapToGrid w:val="0"/>
          <w:sz w:val="26"/>
          <w:szCs w:val="26"/>
        </w:rPr>
      </w:pPr>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 и </w:t>
      </w:r>
      <w:r>
        <w:rPr>
          <w:snapToGrid w:val="0"/>
          <w:sz w:val="26"/>
          <w:szCs w:val="26"/>
          <w:lang w:val="en-US"/>
        </w:rPr>
        <w:t>DAP</w:t>
      </w:r>
      <w:r>
        <w:rPr>
          <w:snapToGrid w:val="0"/>
          <w:sz w:val="26"/>
          <w:szCs w:val="26"/>
        </w:rPr>
        <w:t xml:space="preserve"> граница Республики Беларусь; и на условиях </w:t>
      </w:r>
      <w:r>
        <w:rPr>
          <w:snapToGrid w:val="0"/>
          <w:sz w:val="26"/>
          <w:szCs w:val="26"/>
          <w:lang w:val="en-US"/>
        </w:rPr>
        <w:t>FOB</w:t>
      </w:r>
      <w:r>
        <w:rPr>
          <w:snapToGrid w:val="0"/>
          <w:sz w:val="26"/>
          <w:szCs w:val="26"/>
        </w:rPr>
        <w:t xml:space="preserve"> либо </w:t>
      </w:r>
      <w:r>
        <w:rPr>
          <w:snapToGrid w:val="0"/>
          <w:sz w:val="26"/>
          <w:szCs w:val="26"/>
          <w:lang w:val="en-US"/>
        </w:rPr>
        <w:t>CIF</w:t>
      </w:r>
      <w:r>
        <w:rPr>
          <w:snapToGrid w:val="0"/>
          <w:sz w:val="26"/>
          <w:szCs w:val="26"/>
        </w:rPr>
        <w:t xml:space="preserve"> для поставок на базисах </w:t>
      </w:r>
      <w:r>
        <w:rPr>
          <w:snapToGrid w:val="0"/>
          <w:sz w:val="26"/>
          <w:szCs w:val="26"/>
          <w:lang w:val="en-US"/>
        </w:rPr>
        <w:t>FOB</w:t>
      </w:r>
      <w:r>
        <w:rPr>
          <w:snapToGrid w:val="0"/>
          <w:sz w:val="26"/>
          <w:szCs w:val="26"/>
        </w:rPr>
        <w:t xml:space="preserve"> и </w:t>
      </w:r>
      <w:r>
        <w:rPr>
          <w:snapToGrid w:val="0"/>
          <w:sz w:val="26"/>
          <w:szCs w:val="26"/>
          <w:lang w:val="en-US"/>
        </w:rPr>
        <w:t>CIF</w:t>
      </w:r>
      <w:r>
        <w:rPr>
          <w:snapToGrid w:val="0"/>
          <w:sz w:val="26"/>
          <w:szCs w:val="26"/>
        </w:rPr>
        <w:t xml:space="preserve"> соответственно;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D07C67" w:rsidRDefault="00D07C67" w:rsidP="00D07C67">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DAP граница Республики Беларусь, согласно INCOTERMS 2010; FOB, CIF);</w:t>
      </w:r>
    </w:p>
    <w:p w:rsidR="00D07C67" w:rsidRDefault="00D07C67" w:rsidP="00D07C67">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p>
    <w:p w:rsidR="00D07C67" w:rsidRDefault="00D07C67" w:rsidP="00D07C67">
      <w:pPr>
        <w:tabs>
          <w:tab w:val="num" w:pos="1440"/>
        </w:tabs>
        <w:ind w:left="709"/>
        <w:jc w:val="both"/>
        <w:rPr>
          <w:b/>
          <w:snapToGrid w:val="0"/>
          <w:sz w:val="10"/>
          <w:szCs w:val="10"/>
        </w:rPr>
      </w:pPr>
    </w:p>
    <w:p w:rsidR="00D07C67" w:rsidRDefault="00D07C67" w:rsidP="00D07C67">
      <w:pPr>
        <w:ind w:firstLine="720"/>
        <w:jc w:val="both"/>
        <w:rPr>
          <w:b/>
          <w:sz w:val="28"/>
          <w:szCs w:val="28"/>
        </w:rPr>
      </w:pPr>
      <w:r>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D07C67" w:rsidRDefault="00D07C67" w:rsidP="00D07C67">
      <w:pPr>
        <w:ind w:firstLine="709"/>
        <w:jc w:val="both"/>
        <w:rPr>
          <w:b/>
          <w:sz w:val="10"/>
          <w:szCs w:val="10"/>
        </w:rPr>
      </w:pPr>
    </w:p>
    <w:p w:rsidR="00D07C67" w:rsidRDefault="00D07C67" w:rsidP="00D07C67">
      <w:pPr>
        <w:ind w:firstLine="709"/>
        <w:jc w:val="both"/>
        <w:rPr>
          <w:b/>
          <w:sz w:val="30"/>
          <w:szCs w:val="30"/>
          <w:u w:val="single"/>
        </w:rPr>
      </w:pPr>
      <w:r>
        <w:rPr>
          <w:b/>
          <w:sz w:val="30"/>
          <w:szCs w:val="30"/>
        </w:rPr>
        <w:t xml:space="preserve">Покупатель обязан указать в своем </w:t>
      </w:r>
      <w:proofErr w:type="gramStart"/>
      <w:r>
        <w:rPr>
          <w:b/>
          <w:sz w:val="30"/>
          <w:szCs w:val="30"/>
        </w:rPr>
        <w:t>предложении  перечисленную</w:t>
      </w:r>
      <w:proofErr w:type="gramEnd"/>
      <w:r>
        <w:rPr>
          <w:b/>
          <w:sz w:val="30"/>
          <w:szCs w:val="30"/>
        </w:rPr>
        <w:t xml:space="preserve"> выше информацию. Представленные участниками Конкурса</w:t>
      </w:r>
      <w:r>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w:t>
      </w:r>
      <w:r>
        <w:rPr>
          <w:b/>
          <w:sz w:val="30"/>
          <w:szCs w:val="30"/>
          <w:u w:val="single"/>
        </w:rPr>
        <w:lastRenderedPageBreak/>
        <w:t>условиями организации и проведения Конкурса, не будут приняты ЗАО «БНК» к рассмотрению при подведении итогов Конкурса.</w:t>
      </w:r>
    </w:p>
    <w:p w:rsidR="00D07C67" w:rsidRDefault="00D07C67" w:rsidP="00D07C67">
      <w:pPr>
        <w:ind w:firstLine="720"/>
        <w:jc w:val="both"/>
        <w:rPr>
          <w:b/>
          <w:sz w:val="10"/>
          <w:szCs w:val="10"/>
        </w:rPr>
      </w:pPr>
    </w:p>
    <w:p w:rsidR="00D07C67" w:rsidRDefault="00D07C67" w:rsidP="00D07C67">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D07C67" w:rsidRDefault="00D07C67" w:rsidP="00D07C67">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D07C67" w:rsidRDefault="00D07C67" w:rsidP="00D07C67">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w:t>
      </w:r>
      <w:proofErr w:type="gramStart"/>
      <w:r>
        <w:rPr>
          <w:b/>
          <w:snapToGrid w:val="0"/>
          <w:sz w:val="26"/>
          <w:szCs w:val="26"/>
          <w:u w:val="single"/>
        </w:rPr>
        <w:t>на  сайте</w:t>
      </w:r>
      <w:proofErr w:type="gramEnd"/>
      <w:r>
        <w:rPr>
          <w:b/>
          <w:snapToGrid w:val="0"/>
          <w:sz w:val="26"/>
          <w:szCs w:val="26"/>
          <w:u w:val="single"/>
        </w:rPr>
        <w:t xml:space="preserve"> </w:t>
      </w:r>
      <w:hyperlink r:id="rId11"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D07C67" w:rsidRDefault="00D07C67" w:rsidP="00D07C67">
      <w:pPr>
        <w:numPr>
          <w:ilvl w:val="1"/>
          <w:numId w:val="5"/>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D07C67" w:rsidRDefault="00D07C67" w:rsidP="00D07C67">
      <w:pPr>
        <w:numPr>
          <w:ilvl w:val="1"/>
          <w:numId w:val="5"/>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proofErr w:type="gramStart"/>
      <w:r>
        <w:rPr>
          <w:snapToGrid w:val="0"/>
          <w:sz w:val="26"/>
          <w:szCs w:val="26"/>
          <w:lang w:val="en-US"/>
        </w:rPr>
        <w:t>CIF</w:t>
      </w:r>
      <w:r>
        <w:rPr>
          <w:snapToGrid w:val="0"/>
          <w:sz w:val="26"/>
          <w:szCs w:val="26"/>
        </w:rPr>
        <w:t xml:space="preserve">  порт</w:t>
      </w:r>
      <w:proofErr w:type="gramEnd"/>
      <w:r>
        <w:rPr>
          <w:snapToGrid w:val="0"/>
          <w:sz w:val="26"/>
          <w:szCs w:val="26"/>
        </w:rPr>
        <w:t xml:space="preserve"> Покупателя.</w:t>
      </w:r>
    </w:p>
    <w:p w:rsidR="00D07C67" w:rsidRDefault="00D07C67" w:rsidP="00D07C67">
      <w:pPr>
        <w:ind w:left="1440"/>
        <w:jc w:val="both"/>
        <w:rPr>
          <w:snapToGrid w:val="0"/>
          <w:sz w:val="10"/>
          <w:szCs w:val="10"/>
        </w:rPr>
      </w:pPr>
    </w:p>
    <w:p w:rsidR="00D07C67" w:rsidRDefault="00D07C67" w:rsidP="00D07C67">
      <w:pPr>
        <w:ind w:firstLine="720"/>
        <w:jc w:val="both"/>
        <w:rPr>
          <w:b/>
          <w:snapToGrid w:val="0"/>
          <w:sz w:val="30"/>
          <w:szCs w:val="30"/>
        </w:rPr>
      </w:pPr>
      <w:r>
        <w:rPr>
          <w:b/>
          <w:snapToGrid w:val="0"/>
          <w:sz w:val="30"/>
          <w:szCs w:val="30"/>
        </w:rPr>
        <w:t xml:space="preserve">Предложения признанного победителем конкурса участника о внесении каких-либо изменений и дополнений </w:t>
      </w:r>
      <w:proofErr w:type="gramStart"/>
      <w:r>
        <w:rPr>
          <w:b/>
          <w:snapToGrid w:val="0"/>
          <w:sz w:val="30"/>
          <w:szCs w:val="30"/>
        </w:rPr>
        <w:t>в  проект</w:t>
      </w:r>
      <w:proofErr w:type="gramEnd"/>
      <w:r>
        <w:rPr>
          <w:b/>
          <w:snapToGrid w:val="0"/>
          <w:sz w:val="30"/>
          <w:szCs w:val="30"/>
        </w:rPr>
        <w:t xml:space="preserve"> Контракта, представленного ЗАО «БНК» на сайте </w:t>
      </w:r>
      <w:hyperlink r:id="rId12" w:history="1">
        <w:r>
          <w:rPr>
            <w:rStyle w:val="a3"/>
            <w:b/>
            <w:snapToGrid w:val="0"/>
            <w:sz w:val="30"/>
            <w:szCs w:val="30"/>
            <w:lang w:val="en-US"/>
          </w:rPr>
          <w:t>www</w:t>
        </w:r>
        <w:r>
          <w:rPr>
            <w:rStyle w:val="a3"/>
            <w:b/>
            <w:snapToGrid w:val="0"/>
            <w:sz w:val="30"/>
            <w:szCs w:val="30"/>
          </w:rPr>
          <w:t>.</w:t>
        </w:r>
        <w:proofErr w:type="spellStart"/>
        <w:r>
          <w:rPr>
            <w:rStyle w:val="a3"/>
            <w:b/>
            <w:snapToGrid w:val="0"/>
            <w:sz w:val="30"/>
            <w:szCs w:val="30"/>
            <w:lang w:val="en-US"/>
          </w:rPr>
          <w:t>bnk</w:t>
        </w:r>
        <w:proofErr w:type="spellEnd"/>
        <w:r>
          <w:rPr>
            <w:rStyle w:val="a3"/>
            <w:b/>
            <w:snapToGrid w:val="0"/>
            <w:sz w:val="30"/>
            <w:szCs w:val="30"/>
          </w:rPr>
          <w:t>.</w:t>
        </w:r>
        <w:r>
          <w:rPr>
            <w:rStyle w:val="a3"/>
            <w:b/>
            <w:snapToGrid w:val="0"/>
            <w:sz w:val="30"/>
            <w:szCs w:val="30"/>
            <w:lang w:val="en-US"/>
          </w:rPr>
          <w:t>by</w:t>
        </w:r>
      </w:hyperlink>
      <w:r>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D07C67" w:rsidRDefault="00D07C67" w:rsidP="00D07C67">
      <w:pPr>
        <w:ind w:firstLine="720"/>
        <w:jc w:val="both"/>
        <w:rPr>
          <w:snapToGrid w:val="0"/>
          <w:sz w:val="10"/>
          <w:szCs w:val="10"/>
        </w:rPr>
      </w:pPr>
    </w:p>
    <w:p w:rsidR="00D07C67" w:rsidRDefault="00D07C67" w:rsidP="00D07C67">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долл.США</w:t>
      </w:r>
      <w:proofErr w:type="spellEnd"/>
      <w:r>
        <w:rPr>
          <w:snapToGrid w:val="0"/>
          <w:sz w:val="26"/>
          <w:szCs w:val="26"/>
        </w:rPr>
        <w:t>/т.</w:t>
      </w:r>
    </w:p>
    <w:p w:rsidR="00D07C67" w:rsidRDefault="00D07C67" w:rsidP="00D07C67">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Бел.ж.д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D07C67" w:rsidRDefault="00D07C67" w:rsidP="00D07C67">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07C67" w:rsidRDefault="00D07C67" w:rsidP="00D07C67">
      <w:pPr>
        <w:ind w:firstLine="720"/>
        <w:jc w:val="both"/>
        <w:rPr>
          <w:snapToGrid w:val="0"/>
          <w:sz w:val="26"/>
          <w:szCs w:val="26"/>
        </w:rPr>
      </w:pPr>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w:t>
      </w:r>
      <w:r>
        <w:rPr>
          <w:snapToGrid w:val="0"/>
          <w:sz w:val="26"/>
          <w:szCs w:val="26"/>
        </w:rPr>
        <w:lastRenderedPageBreak/>
        <w:t xml:space="preserve">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D07C67" w:rsidRDefault="00D07C67" w:rsidP="00D07C67">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07C67" w:rsidRDefault="00D07C67" w:rsidP="00D07C67">
      <w:pPr>
        <w:ind w:firstLine="720"/>
        <w:jc w:val="both"/>
        <w:rPr>
          <w:snapToGrid w:val="0"/>
          <w:sz w:val="26"/>
          <w:szCs w:val="26"/>
        </w:rPr>
      </w:pPr>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D07C67" w:rsidRDefault="00D07C67" w:rsidP="00D07C67">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D07C67" w:rsidRDefault="00D07C67" w:rsidP="00D07C67">
      <w:pPr>
        <w:ind w:firstLine="720"/>
        <w:jc w:val="both"/>
        <w:rPr>
          <w:sz w:val="10"/>
          <w:szCs w:val="10"/>
        </w:rPr>
      </w:pPr>
    </w:p>
    <w:p w:rsidR="00D07C67" w:rsidRDefault="00D07C67" w:rsidP="00D07C67">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D07C67" w:rsidRDefault="00D07C67" w:rsidP="00D07C67">
      <w:pPr>
        <w:ind w:firstLine="720"/>
        <w:jc w:val="both"/>
        <w:rPr>
          <w:sz w:val="26"/>
          <w:szCs w:val="26"/>
        </w:rPr>
      </w:pPr>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D07C67" w:rsidRDefault="00D07C67" w:rsidP="00D07C67">
      <w:pPr>
        <w:ind w:firstLine="720"/>
        <w:jc w:val="both"/>
        <w:rPr>
          <w:sz w:val="26"/>
          <w:szCs w:val="26"/>
        </w:rPr>
      </w:pPr>
      <w:r>
        <w:rPr>
          <w:sz w:val="26"/>
          <w:szCs w:val="26"/>
        </w:rPr>
        <w:t>- одну заверенную надлежащим образом копию Заявления.</w:t>
      </w:r>
    </w:p>
    <w:p w:rsidR="00D07C67" w:rsidRDefault="00D07C67" w:rsidP="00D07C67">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D07C67" w:rsidRDefault="00D07C67" w:rsidP="00D07C67">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Pr>
          <w:sz w:val="26"/>
          <w:szCs w:val="26"/>
        </w:rPr>
        <w:t>ях</w:t>
      </w:r>
      <w:proofErr w:type="spellEnd"/>
      <w:r>
        <w:rPr>
          <w:sz w:val="26"/>
          <w:szCs w:val="26"/>
        </w:rPr>
        <w:t xml:space="preserve">) о ввозе товаров на территорию Российской Федерации, Казахстана и </w:t>
      </w:r>
      <w:r>
        <w:rPr>
          <w:sz w:val="26"/>
          <w:szCs w:val="26"/>
        </w:rPr>
        <w:lastRenderedPageBreak/>
        <w:t xml:space="preserve">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D07C67" w:rsidRDefault="00D07C67" w:rsidP="00D07C67">
      <w:pPr>
        <w:ind w:firstLine="720"/>
        <w:jc w:val="both"/>
        <w:rPr>
          <w:sz w:val="26"/>
          <w:szCs w:val="26"/>
        </w:rPr>
      </w:pPr>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D07C67" w:rsidRDefault="00D07C67" w:rsidP="00D07C67">
      <w:pPr>
        <w:ind w:firstLine="720"/>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D07C67" w:rsidRDefault="00D07C67" w:rsidP="00D07C67">
      <w:pPr>
        <w:ind w:firstLine="720"/>
        <w:jc w:val="both"/>
        <w:rPr>
          <w:sz w:val="26"/>
          <w:szCs w:val="26"/>
        </w:rPr>
      </w:pPr>
      <w:r>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D07C67" w:rsidRDefault="00D07C67" w:rsidP="00D07C67">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D07C67" w:rsidRDefault="00D07C67" w:rsidP="00D07C67">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gramStart"/>
      <w:r>
        <w:rPr>
          <w:sz w:val="26"/>
          <w:szCs w:val="26"/>
        </w:rPr>
        <w:t>+(</w:t>
      </w:r>
      <w:proofErr w:type="gramEnd"/>
      <w:r>
        <w:rPr>
          <w:sz w:val="26"/>
          <w:szCs w:val="26"/>
        </w:rPr>
        <w:t>(</w:t>
      </w:r>
      <w:proofErr w:type="spellStart"/>
      <w:r>
        <w:rPr>
          <w:sz w:val="26"/>
          <w:szCs w:val="26"/>
        </w:rPr>
        <w:t>СтП</w:t>
      </w:r>
      <w:proofErr w:type="spellEnd"/>
      <w:r>
        <w:rPr>
          <w:sz w:val="26"/>
          <w:szCs w:val="26"/>
        </w:rPr>
        <w:t xml:space="preserve"> *20/120 + А)*1,2) где:</w:t>
      </w:r>
    </w:p>
    <w:p w:rsidR="00D07C67" w:rsidRDefault="00D07C67" w:rsidP="00D07C67">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D07C67" w:rsidRDefault="00D07C67" w:rsidP="00D07C67">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D07C67" w:rsidRDefault="00D07C67" w:rsidP="00D07C67">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D07C67" w:rsidRDefault="00D07C67" w:rsidP="00D07C67">
      <w:pPr>
        <w:ind w:firstLine="720"/>
        <w:jc w:val="both"/>
        <w:rPr>
          <w:sz w:val="26"/>
          <w:szCs w:val="26"/>
        </w:rPr>
      </w:pPr>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D07C67" w:rsidRDefault="00D07C67" w:rsidP="00D07C67">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w:t>
      </w:r>
      <w:r>
        <w:rPr>
          <w:sz w:val="26"/>
          <w:szCs w:val="26"/>
        </w:rPr>
        <w:lastRenderedPageBreak/>
        <w:t xml:space="preserve">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Pr>
          <w:sz w:val="26"/>
          <w:szCs w:val="26"/>
        </w:rPr>
        <w:t>и  последующее</w:t>
      </w:r>
      <w:proofErr w:type="gramEnd"/>
      <w:r>
        <w:rPr>
          <w:sz w:val="26"/>
          <w:szCs w:val="26"/>
        </w:rPr>
        <w:t xml:space="preserve"> распределение оставшейся суммы в качестве оплаты подлежащего поставке товара.   </w:t>
      </w:r>
    </w:p>
    <w:p w:rsidR="00D07C67" w:rsidRDefault="00D07C67" w:rsidP="00D07C67">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D07C67" w:rsidRDefault="00D07C67" w:rsidP="00D07C67">
      <w:pPr>
        <w:ind w:firstLine="720"/>
        <w:jc w:val="both"/>
        <w:rPr>
          <w:sz w:val="26"/>
          <w:szCs w:val="26"/>
        </w:rPr>
      </w:pPr>
      <w:r>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D07C67" w:rsidRDefault="00D07C67" w:rsidP="00D07C67">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D07C67" w:rsidRDefault="00D07C67" w:rsidP="00D07C67">
      <w:pPr>
        <w:ind w:firstLine="720"/>
        <w:jc w:val="both"/>
        <w:rPr>
          <w:snapToGrid w:val="0"/>
          <w:sz w:val="10"/>
          <w:szCs w:val="10"/>
        </w:rPr>
      </w:pPr>
    </w:p>
    <w:p w:rsidR="00D07C67" w:rsidRDefault="00D07C67" w:rsidP="00D07C67">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D07C67" w:rsidRDefault="00D07C67" w:rsidP="00D07C67">
      <w:pPr>
        <w:ind w:firstLine="720"/>
        <w:jc w:val="both"/>
        <w:rPr>
          <w:sz w:val="26"/>
          <w:szCs w:val="26"/>
        </w:rPr>
      </w:pPr>
      <w:r>
        <w:rPr>
          <w:sz w:val="26"/>
          <w:szCs w:val="26"/>
        </w:rPr>
        <w:t xml:space="preserve">Претендент имеет право отказаться от участия в Конкурсе до 16:00 часов </w:t>
      </w:r>
      <w:r>
        <w:rPr>
          <w:sz w:val="26"/>
          <w:szCs w:val="26"/>
          <w:u w:val="single"/>
        </w:rPr>
        <w:t>16 июня 2015 г</w:t>
      </w:r>
      <w:r>
        <w:rPr>
          <w:sz w:val="26"/>
          <w:szCs w:val="26"/>
        </w:rPr>
        <w:t xml:space="preserve">. Отказом признается его письменное заявление. </w:t>
      </w:r>
    </w:p>
    <w:p w:rsidR="00D07C67" w:rsidRDefault="00D07C67" w:rsidP="00D07C67">
      <w:pPr>
        <w:ind w:firstLine="720"/>
        <w:jc w:val="both"/>
        <w:rPr>
          <w:snapToGrid w:val="0"/>
          <w:sz w:val="26"/>
          <w:szCs w:val="26"/>
        </w:rPr>
      </w:pPr>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D07C67" w:rsidRDefault="00D07C67" w:rsidP="00D07C67">
      <w:pPr>
        <w:ind w:firstLine="720"/>
        <w:jc w:val="both"/>
        <w:rPr>
          <w:sz w:val="26"/>
          <w:szCs w:val="26"/>
        </w:rPr>
      </w:pPr>
      <w:r>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D07C67" w:rsidRDefault="00D07C67" w:rsidP="00D07C67">
      <w:pPr>
        <w:ind w:firstLine="720"/>
        <w:jc w:val="both"/>
        <w:rPr>
          <w:sz w:val="26"/>
          <w:szCs w:val="26"/>
        </w:rPr>
      </w:pPr>
      <w:r>
        <w:rPr>
          <w:sz w:val="26"/>
          <w:szCs w:val="26"/>
        </w:rPr>
        <w:lastRenderedPageBreak/>
        <w:t xml:space="preserve">Дата Конкурса и вышеуказанные условия являются предварительными и могут быть изменены. </w:t>
      </w:r>
    </w:p>
    <w:p w:rsidR="00D07C67" w:rsidRDefault="00D07C67" w:rsidP="00D07C67">
      <w:pPr>
        <w:ind w:firstLine="720"/>
        <w:jc w:val="both"/>
        <w:rPr>
          <w:sz w:val="26"/>
          <w:szCs w:val="26"/>
        </w:rPr>
      </w:pPr>
      <w:r>
        <w:rPr>
          <w:sz w:val="26"/>
          <w:szCs w:val="26"/>
        </w:rPr>
        <w:t>Контактная информация:</w:t>
      </w:r>
    </w:p>
    <w:p w:rsidR="00D07C67" w:rsidRDefault="00D07C67" w:rsidP="00D07C67">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D07C67" w:rsidRDefault="00D07C67" w:rsidP="00D07C67">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lang w:val="en-US"/>
          </w:rPr>
          <w:t>kuncevich</w:t>
        </w:r>
        <w:r>
          <w:rPr>
            <w:rStyle w:val="a3"/>
            <w:rFonts w:ascii="Times New Roman" w:hAnsi="Times New Roman"/>
            <w:b w:val="0"/>
            <w:sz w:val="26"/>
            <w:szCs w:val="26"/>
          </w:rPr>
          <w:t>@bnk.by</w:t>
        </w:r>
      </w:hyperlink>
      <w:r>
        <w:rPr>
          <w:rFonts w:ascii="Times New Roman" w:hAnsi="Times New Roman"/>
          <w:b w:val="0"/>
          <w:sz w:val="26"/>
          <w:szCs w:val="26"/>
          <w:lang w:val="en-US"/>
        </w:rPr>
        <w:t xml:space="preserve"> </w:t>
      </w:r>
    </w:p>
    <w:p w:rsidR="00D07C67" w:rsidRDefault="00D07C67" w:rsidP="00D07C67">
      <w:pPr>
        <w:pStyle w:val="a4"/>
        <w:jc w:val="both"/>
        <w:rPr>
          <w:rStyle w:val="a3"/>
        </w:rPr>
      </w:pPr>
      <w:r>
        <w:rPr>
          <w:rFonts w:ascii="Times New Roman" w:hAnsi="Times New Roman"/>
          <w:b w:val="0"/>
          <w:snapToGrid w:val="0"/>
          <w:sz w:val="26"/>
          <w:szCs w:val="26"/>
        </w:rPr>
        <w:t xml:space="preserve">            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rPr>
        <w:t>. 9534</w:t>
      </w:r>
      <w:proofErr w:type="gramStart"/>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proofErr w:type="gramEnd"/>
      <w:r>
        <w:rPr>
          <w:rFonts w:ascii="Times New Roman" w:hAnsi="Times New Roman"/>
          <w:b w:val="0"/>
          <w:sz w:val="26"/>
          <w:szCs w:val="26"/>
        </w:rPr>
        <w:t>:</w:t>
      </w:r>
      <w:hyperlink r:id="rId15" w:history="1">
        <w:r>
          <w:rPr>
            <w:rStyle w:val="a3"/>
            <w:b w:val="0"/>
            <w:sz w:val="26"/>
            <w:szCs w:val="26"/>
          </w:rPr>
          <w:t xml:space="preserve"> </w:t>
        </w:r>
        <w:r>
          <w:rPr>
            <w:rStyle w:val="a3"/>
            <w:b w:val="0"/>
            <w:sz w:val="26"/>
            <w:szCs w:val="26"/>
            <w:lang w:val="en-US"/>
          </w:rPr>
          <w:t>zhevzhik</w:t>
        </w:r>
        <w:r>
          <w:rPr>
            <w:rStyle w:val="a3"/>
            <w:b w:val="0"/>
            <w:sz w:val="26"/>
            <w:szCs w:val="26"/>
          </w:rPr>
          <w:t>@</w:t>
        </w:r>
        <w:r>
          <w:rPr>
            <w:rStyle w:val="a3"/>
            <w:b w:val="0"/>
            <w:sz w:val="26"/>
            <w:szCs w:val="26"/>
            <w:lang w:val="en-US"/>
          </w:rPr>
          <w:t>bnk</w:t>
        </w:r>
        <w:r>
          <w:rPr>
            <w:rStyle w:val="a3"/>
            <w:b w:val="0"/>
            <w:sz w:val="26"/>
            <w:szCs w:val="26"/>
          </w:rPr>
          <w:t>.</w:t>
        </w:r>
        <w:r>
          <w:rPr>
            <w:rStyle w:val="a3"/>
            <w:b w:val="0"/>
            <w:sz w:val="26"/>
            <w:szCs w:val="26"/>
            <w:lang w:val="en-US"/>
          </w:rPr>
          <w:t>by</w:t>
        </w:r>
      </w:hyperlink>
    </w:p>
    <w:p w:rsidR="00D07C67" w:rsidRDefault="00D07C67" w:rsidP="00D07C67">
      <w:pPr>
        <w:pStyle w:val="a4"/>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w:t>
      </w:r>
      <w:r>
        <w:rPr>
          <w:rFonts w:ascii="Times New Roman" w:hAnsi="Times New Roman"/>
          <w:b w:val="0"/>
          <w:snapToGrid w:val="0"/>
          <w:sz w:val="26"/>
          <w:szCs w:val="26"/>
        </w:rPr>
        <w:t> 279 93 00</w:t>
      </w:r>
      <w:proofErr w:type="gramStart"/>
      <w:r>
        <w:rPr>
          <w:rFonts w:ascii="Times New Roman" w:hAnsi="Times New Roman"/>
          <w:b w:val="0"/>
          <w:snapToGrid w:val="0"/>
          <w:sz w:val="26"/>
          <w:szCs w:val="26"/>
          <w:lang w:val="en-US"/>
        </w:rPr>
        <w:t>),</w:t>
      </w:r>
      <w:r>
        <w:rPr>
          <w:rFonts w:ascii="Times New Roman" w:hAnsi="Times New Roman"/>
          <w:b w:val="0"/>
          <w:sz w:val="26"/>
          <w:szCs w:val="26"/>
          <w:lang w:val="en-US"/>
        </w:rPr>
        <w:t xml:space="preserve">  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6" w:history="1">
        <w:r>
          <w:rPr>
            <w:rStyle w:val="a3"/>
            <w:b w:val="0"/>
            <w:sz w:val="26"/>
            <w:szCs w:val="26"/>
            <w:lang w:val="en-US"/>
          </w:rPr>
          <w:t>filipishina@bnk.by</w:t>
        </w:r>
      </w:hyperlink>
      <w:r>
        <w:rPr>
          <w:rFonts w:ascii="Calibri" w:hAnsi="Calibri"/>
          <w:sz w:val="26"/>
          <w:szCs w:val="26"/>
          <w:lang w:val="en-US"/>
        </w:rPr>
        <w:t xml:space="preserve"> </w:t>
      </w:r>
    </w:p>
    <w:p w:rsidR="00D07C67" w:rsidRDefault="00D07C67" w:rsidP="00D07C67">
      <w:pPr>
        <w:pStyle w:val="a4"/>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 xml:space="preserve">Лукашевич </w:t>
      </w:r>
      <w:proofErr w:type="gramStart"/>
      <w:r>
        <w:rPr>
          <w:rFonts w:ascii="Times New Roman" w:hAnsi="Times New Roman"/>
          <w:b w:val="0"/>
          <w:snapToGrid w:val="0"/>
          <w:sz w:val="26"/>
          <w:szCs w:val="26"/>
        </w:rPr>
        <w:t>Ольга  (</w:t>
      </w:r>
      <w:proofErr w:type="gramEnd"/>
      <w:r>
        <w:rPr>
          <w:rFonts w:ascii="Times New Roman" w:hAnsi="Times New Roman"/>
          <w:b w:val="0"/>
          <w:snapToGrid w:val="0"/>
          <w:sz w:val="26"/>
          <w:szCs w:val="26"/>
        </w:rPr>
        <w:t>тел. +375 17 279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7" w:history="1">
        <w:r>
          <w:rPr>
            <w:rStyle w:val="a3"/>
            <w:rFonts w:ascii="Times New Roman" w:hAnsi="Times New Roman"/>
          </w:rPr>
          <w:t xml:space="preserve"> </w:t>
        </w:r>
        <w:r>
          <w:rPr>
            <w:rStyle w:val="a3"/>
            <w:rFonts w:ascii="Times New Roman" w:hAnsi="Times New Roman"/>
            <w:b w:val="0"/>
            <w:sz w:val="26"/>
            <w:szCs w:val="26"/>
            <w:lang w:val="en-US"/>
          </w:rPr>
          <w:t>lukashevich</w:t>
        </w:r>
        <w:r>
          <w:rPr>
            <w:rStyle w:val="a3"/>
            <w:rFonts w:ascii="Times New Roman" w:hAnsi="Times New Roman"/>
            <w:b w:val="0"/>
            <w:sz w:val="26"/>
            <w:szCs w:val="26"/>
          </w:rPr>
          <w:t>@</w:t>
        </w:r>
        <w:r>
          <w:rPr>
            <w:rStyle w:val="a3"/>
            <w:rFonts w:ascii="Times New Roman" w:hAnsi="Times New Roman"/>
            <w:b w:val="0"/>
            <w:sz w:val="26"/>
            <w:szCs w:val="26"/>
            <w:lang w:val="en-US"/>
          </w:rPr>
          <w:t>bnk</w:t>
        </w:r>
        <w:r>
          <w:rPr>
            <w:rStyle w:val="a3"/>
            <w:rFonts w:ascii="Times New Roman" w:hAnsi="Times New Roman"/>
            <w:b w:val="0"/>
            <w:sz w:val="26"/>
            <w:szCs w:val="26"/>
          </w:rPr>
          <w:t>.</w:t>
        </w:r>
        <w:r>
          <w:rPr>
            <w:rStyle w:val="a3"/>
            <w:rFonts w:ascii="Times New Roman" w:hAnsi="Times New Roman"/>
            <w:b w:val="0"/>
            <w:sz w:val="26"/>
            <w:szCs w:val="26"/>
            <w:lang w:val="en-US"/>
          </w:rPr>
          <w:t>by</w:t>
        </w:r>
      </w:hyperlink>
      <w:r>
        <w:rPr>
          <w:rFonts w:ascii="Times New Roman" w:hAnsi="Times New Roman"/>
          <w:b w:val="0"/>
          <w:color w:val="0000FF"/>
          <w:sz w:val="26"/>
          <w:szCs w:val="26"/>
          <w:u w:val="single"/>
        </w:rPr>
        <w:t>.</w:t>
      </w:r>
    </w:p>
    <w:p w:rsidR="00D07C67" w:rsidRDefault="00D07C67" w:rsidP="00D07C67">
      <w:pPr>
        <w:pStyle w:val="a4"/>
        <w:ind w:firstLine="708"/>
        <w:jc w:val="both"/>
        <w:rPr>
          <w:rFonts w:ascii="Times New Roman" w:hAnsi="Times New Roman"/>
          <w:b w:val="0"/>
          <w:snapToGrid w:val="0"/>
          <w:sz w:val="26"/>
          <w:szCs w:val="26"/>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+375 17 2</w:t>
      </w:r>
      <w:r w:rsidRPr="00D27B79">
        <w:rPr>
          <w:rFonts w:ascii="Times New Roman" w:hAnsi="Times New Roman"/>
          <w:b w:val="0"/>
          <w:snapToGrid w:val="0"/>
          <w:sz w:val="26"/>
          <w:szCs w:val="26"/>
          <w:lang w:val="en-US"/>
        </w:rPr>
        <w:t>79-93-01</w:t>
      </w:r>
      <w:r>
        <w:rPr>
          <w:rFonts w:ascii="Times New Roman" w:hAnsi="Times New Roman"/>
          <w:b w:val="0"/>
          <w:snapToGrid w:val="0"/>
          <w:sz w:val="26"/>
          <w:szCs w:val="26"/>
          <w:lang w:val="en-US"/>
        </w:rPr>
        <w:t xml:space="preserve">; e-mail: </w:t>
      </w:r>
      <w:hyperlink r:id="rId18" w:history="1">
        <w:r>
          <w:rPr>
            <w:rStyle w:val="a3"/>
            <w:rFonts w:ascii="Times New Roman" w:hAnsi="Times New Roman"/>
            <w:b w:val="0"/>
            <w:snapToGrid w:val="0"/>
            <w:color w:val="auto"/>
            <w:sz w:val="26"/>
            <w:szCs w:val="26"/>
            <w:u w:val="none"/>
            <w:lang w:val="en-US"/>
          </w:rPr>
          <w:t>info@bnk.by</w:t>
        </w:r>
      </w:hyperlink>
      <w:r>
        <w:rPr>
          <w:rFonts w:ascii="Times New Roman" w:hAnsi="Times New Roman"/>
          <w:b w:val="0"/>
          <w:snapToGrid w:val="0"/>
          <w:sz w:val="26"/>
          <w:szCs w:val="26"/>
          <w:lang w:val="en-US"/>
        </w:rPr>
        <w:t xml:space="preserve">.    </w:t>
      </w:r>
    </w:p>
    <w:p w:rsidR="00057FC3" w:rsidRPr="00D07C67" w:rsidRDefault="00057FC3">
      <w:pPr>
        <w:rPr>
          <w:lang w:val="en-US"/>
        </w:rPr>
      </w:pPr>
      <w:bookmarkStart w:id="0" w:name="_GoBack"/>
      <w:bookmarkEnd w:id="0"/>
    </w:p>
    <w:sectPr w:rsidR="00057FC3" w:rsidRPr="00D07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67"/>
    <w:rsid w:val="00057FC3"/>
    <w:rsid w:val="00D0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2F73A-73E6-4613-B7FE-64AD7015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07C67"/>
    <w:rPr>
      <w:color w:val="0000FF"/>
      <w:u w:val="single"/>
    </w:rPr>
  </w:style>
  <w:style w:type="paragraph" w:styleId="a4">
    <w:name w:val="caption"/>
    <w:basedOn w:val="a"/>
    <w:unhideWhenUsed/>
    <w:qFormat/>
    <w:rsid w:val="00D07C67"/>
    <w:pPr>
      <w:jc w:val="center"/>
    </w:pPr>
    <w:rPr>
      <w:rFonts w:ascii="Futuris" w:hAnsi="Futuri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6227</Words>
  <Characters>35496</Characters>
  <Application>Microsoft Office Word</Application>
  <DocSecurity>0</DocSecurity>
  <Lines>295</Lines>
  <Paragraphs>83</Paragraphs>
  <ScaleCrop>false</ScaleCrop>
  <Company/>
  <LinksUpToDate>false</LinksUpToDate>
  <CharactersWithSpaces>41640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2015-06-02T10:52:00Z</dcterms:created>
  <dcterms:modified xsi:type="dcterms:W3CDTF">2015-06-02T10:52:00Z</dcterms:modified>
</cp:coreProperties>
</file>