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OJSC </w:t>
      </w:r>
      <w:proofErr w:type="spellStart"/>
      <w:r>
        <w:rPr>
          <w:rFonts w:ascii="Times New Roman" w:hAnsi="Times New Roman"/>
          <w:b/>
          <w:i/>
          <w:sz w:val="26"/>
          <w:szCs w:val="26"/>
          <w:lang w:val="en-US"/>
        </w:rPr>
        <w:t>Naftan</w:t>
      </w:r>
      <w:proofErr w:type="spellEnd"/>
      <w:r>
        <w:rPr>
          <w:rFonts w:ascii="Times New Roman" w:hAnsi="Times New Roman"/>
          <w:b/>
          <w:i/>
          <w:sz w:val="26"/>
          <w:szCs w:val="26"/>
          <w:lang w:val="en-US"/>
        </w:rPr>
        <w:t xml:space="preserve"> planned for November 30</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2015.</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48508B" w:rsidRPr="0048508B">
        <w:rPr>
          <w:rFonts w:ascii="Times New Roman" w:hAnsi="Times New Roman"/>
          <w:b/>
          <w:sz w:val="30"/>
          <w:szCs w:val="30"/>
          <w:u w:val="single"/>
          <w:lang w:val="en-US"/>
        </w:rPr>
        <w:t>November 30,</w:t>
      </w:r>
      <w:r w:rsidR="004961BB">
        <w:rPr>
          <w:rFonts w:ascii="Times New Roman" w:hAnsi="Times New Roman"/>
          <w:b/>
          <w:sz w:val="30"/>
          <w:szCs w:val="30"/>
          <w:u w:val="single"/>
          <w:lang w:val="en-US"/>
        </w:rPr>
        <w:t xml:space="preserve"> 2015 </w:t>
      </w:r>
      <w:r w:rsidR="004961BB">
        <w:rPr>
          <w:rFonts w:ascii="Times New Roman" w:hAnsi="Times New Roman"/>
          <w:sz w:val="26"/>
          <w:szCs w:val="26"/>
          <w:lang w:val="en-US"/>
        </w:rPr>
        <w:t xml:space="preserve">CJSC Belarusian Oil Company is holding an open tender of commercial bids for long term sale of oil products 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2267"/>
        <w:gridCol w:w="3826"/>
      </w:tblGrid>
      <w:tr w:rsidR="004961BB" w:rsidTr="004961BB">
        <w:trPr>
          <w:trHeight w:val="692"/>
        </w:trPr>
        <w:tc>
          <w:tcPr>
            <w:tcW w:w="1702" w:type="dxa"/>
            <w:tcBorders>
              <w:top w:val="single" w:sz="4" w:space="0" w:color="auto"/>
              <w:left w:val="single" w:sz="4" w:space="0" w:color="auto"/>
              <w:bottom w:val="single" w:sz="4" w:space="0" w:color="auto"/>
              <w:right w:val="single" w:sz="4" w:space="0" w:color="auto"/>
            </w:tcBorders>
            <w:hideMark/>
          </w:tcPr>
          <w:p w:rsidR="004961BB" w:rsidRDefault="004961BB">
            <w:pPr>
              <w:spacing w:line="276" w:lineRule="auto"/>
              <w:ind w:left="-108" w:right="-108"/>
              <w:jc w:val="center"/>
              <w:rPr>
                <w:lang w:val="en-US" w:eastAsia="en-US"/>
              </w:rPr>
            </w:pPr>
            <w:r>
              <w:rPr>
                <w:lang w:val="en-US" w:eastAsia="en-US"/>
              </w:rPr>
              <w:t>Oil products description</w:t>
            </w:r>
          </w:p>
        </w:tc>
        <w:tc>
          <w:tcPr>
            <w:tcW w:w="1985" w:type="dxa"/>
            <w:tcBorders>
              <w:top w:val="single" w:sz="4" w:space="0" w:color="auto"/>
              <w:left w:val="single" w:sz="4" w:space="0" w:color="auto"/>
              <w:bottom w:val="single" w:sz="4" w:space="0" w:color="auto"/>
              <w:right w:val="single" w:sz="4" w:space="0" w:color="auto"/>
            </w:tcBorders>
            <w:hideMark/>
          </w:tcPr>
          <w:p w:rsidR="004961BB" w:rsidRDefault="0048508B" w:rsidP="0048508B">
            <w:pPr>
              <w:spacing w:line="276" w:lineRule="auto"/>
              <w:ind w:left="-108" w:right="-108"/>
              <w:jc w:val="center"/>
              <w:rPr>
                <w:lang w:val="en-US" w:eastAsia="en-US"/>
              </w:rPr>
            </w:pPr>
            <w:r>
              <w:rPr>
                <w:lang w:val="en-US" w:eastAsia="en-US"/>
              </w:rPr>
              <w:t xml:space="preserve">Delivery period </w:t>
            </w:r>
          </w:p>
        </w:tc>
        <w:tc>
          <w:tcPr>
            <w:tcW w:w="2267" w:type="dxa"/>
            <w:tcBorders>
              <w:top w:val="single" w:sz="4" w:space="0" w:color="auto"/>
              <w:left w:val="single" w:sz="4" w:space="0" w:color="auto"/>
              <w:bottom w:val="single" w:sz="4" w:space="0" w:color="auto"/>
              <w:right w:val="single" w:sz="4" w:space="0" w:color="auto"/>
            </w:tcBorders>
            <w:hideMark/>
          </w:tcPr>
          <w:p w:rsidR="004961BB" w:rsidRDefault="0048508B">
            <w:pPr>
              <w:spacing w:line="276" w:lineRule="auto"/>
              <w:ind w:left="-108" w:right="-108"/>
              <w:jc w:val="center"/>
              <w:rPr>
                <w:lang w:val="en-US" w:eastAsia="en-US"/>
              </w:rPr>
            </w:pPr>
            <w:r>
              <w:rPr>
                <w:lang w:val="en-US" w:eastAsia="en-US"/>
              </w:rPr>
              <w:t>Quantity, tons</w:t>
            </w:r>
          </w:p>
          <w:p w:rsidR="0048508B" w:rsidRDefault="0048508B" w:rsidP="0048508B">
            <w:pPr>
              <w:spacing w:line="276" w:lineRule="auto"/>
              <w:ind w:left="-108" w:right="-108"/>
              <w:jc w:val="center"/>
              <w:rPr>
                <w:lang w:val="en-US" w:eastAsia="en-US"/>
              </w:rPr>
            </w:pPr>
            <w:r>
              <w:rPr>
                <w:lang w:val="en-US" w:eastAsia="en-US"/>
              </w:rPr>
              <w:t>(+/-10% in the Seller’s option)</w:t>
            </w:r>
          </w:p>
        </w:tc>
        <w:tc>
          <w:tcPr>
            <w:tcW w:w="3826" w:type="dxa"/>
            <w:tcBorders>
              <w:top w:val="single" w:sz="4" w:space="0" w:color="auto"/>
              <w:left w:val="single" w:sz="4" w:space="0" w:color="auto"/>
              <w:bottom w:val="single" w:sz="4" w:space="0" w:color="auto"/>
              <w:right w:val="single" w:sz="4" w:space="0" w:color="auto"/>
            </w:tcBorders>
            <w:hideMark/>
          </w:tcPr>
          <w:p w:rsidR="004961BB" w:rsidRDefault="004961BB">
            <w:pPr>
              <w:spacing w:line="276" w:lineRule="auto"/>
              <w:ind w:right="-108"/>
              <w:jc w:val="center"/>
              <w:rPr>
                <w:lang w:val="en-US" w:eastAsia="en-US"/>
              </w:rPr>
            </w:pPr>
            <w:r>
              <w:rPr>
                <w:lang w:val="en-US" w:eastAsia="en-US"/>
              </w:rPr>
              <w:t>Delivery basis</w:t>
            </w:r>
          </w:p>
        </w:tc>
      </w:tr>
      <w:tr w:rsidR="0048508B" w:rsidRPr="004D7117" w:rsidTr="000618AB">
        <w:trPr>
          <w:trHeight w:val="192"/>
        </w:trPr>
        <w:tc>
          <w:tcPr>
            <w:tcW w:w="1702" w:type="dxa"/>
            <w:vMerge w:val="restart"/>
            <w:tcBorders>
              <w:top w:val="single" w:sz="4" w:space="0" w:color="auto"/>
              <w:left w:val="single" w:sz="4" w:space="0" w:color="auto"/>
              <w:right w:val="single" w:sz="4" w:space="0" w:color="auto"/>
            </w:tcBorders>
            <w:hideMark/>
          </w:tcPr>
          <w:p w:rsidR="0048508B" w:rsidRDefault="0048508B" w:rsidP="0048508B">
            <w:pPr>
              <w:spacing w:line="276" w:lineRule="auto"/>
              <w:jc w:val="center"/>
              <w:rPr>
                <w:lang w:val="en-US" w:eastAsia="en-US"/>
              </w:rPr>
            </w:pPr>
            <w:r>
              <w:rPr>
                <w:lang w:val="en-US" w:eastAsia="en-US"/>
              </w:rPr>
              <w:t xml:space="preserve">DT-Z-K5, grade F / DT-L-K5 grade C </w:t>
            </w: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December</w:t>
            </w:r>
            <w:r>
              <w:rPr>
                <w:lang w:eastAsia="en-US"/>
              </w:rPr>
              <w:t xml:space="preserve"> 2015 г.</w:t>
            </w:r>
          </w:p>
        </w:tc>
        <w:tc>
          <w:tcPr>
            <w:tcW w:w="2267" w:type="dxa"/>
            <w:tcBorders>
              <w:top w:val="single" w:sz="4" w:space="0" w:color="auto"/>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val="restart"/>
            <w:tcBorders>
              <w:top w:val="single" w:sz="4" w:space="0" w:color="auto"/>
              <w:left w:val="single" w:sz="4" w:space="0" w:color="auto"/>
              <w:right w:val="single" w:sz="4" w:space="0" w:color="auto"/>
            </w:tcBorders>
          </w:tcPr>
          <w:p w:rsidR="0048508B" w:rsidRDefault="0048508B">
            <w:pPr>
              <w:spacing w:line="276" w:lineRule="auto"/>
              <w:rPr>
                <w:b/>
                <w:color w:val="0000FF"/>
                <w:sz w:val="22"/>
                <w:szCs w:val="22"/>
                <w:lang w:val="en-US" w:eastAsia="en-US"/>
              </w:rPr>
            </w:pPr>
            <w:r>
              <w:rPr>
                <w:b/>
                <w:color w:val="0000FF"/>
                <w:sz w:val="22"/>
                <w:szCs w:val="22"/>
                <w:lang w:val="en-US" w:eastAsia="en-US"/>
              </w:rPr>
              <w:t xml:space="preserve">FCA </w:t>
            </w:r>
            <w:proofErr w:type="spellStart"/>
            <w:r>
              <w:rPr>
                <w:b/>
                <w:color w:val="0000FF"/>
                <w:sz w:val="22"/>
                <w:szCs w:val="22"/>
                <w:lang w:val="en-US" w:eastAsia="en-US"/>
              </w:rPr>
              <w:t>st.</w:t>
            </w:r>
            <w:proofErr w:type="spellEnd"/>
            <w:r>
              <w:rPr>
                <w:b/>
                <w:color w:val="0000FF"/>
                <w:sz w:val="22"/>
                <w:szCs w:val="22"/>
                <w:lang w:val="en-US" w:eastAsia="en-US"/>
              </w:rPr>
              <w:t xml:space="preserve"> </w:t>
            </w:r>
            <w:proofErr w:type="spellStart"/>
            <w:r>
              <w:rPr>
                <w:b/>
                <w:color w:val="0000FF"/>
                <w:sz w:val="22"/>
                <w:szCs w:val="22"/>
                <w:lang w:val="en-US" w:eastAsia="en-US"/>
              </w:rPr>
              <w:t>Novopolotsk</w:t>
            </w:r>
            <w:proofErr w:type="spellEnd"/>
            <w:r>
              <w:rPr>
                <w:b/>
                <w:color w:val="0000FF"/>
                <w:sz w:val="22"/>
                <w:szCs w:val="22"/>
                <w:lang w:val="en-US" w:eastAsia="en-US"/>
              </w:rPr>
              <w:t xml:space="preserve"> or DAP</w:t>
            </w:r>
            <w:r>
              <w:rPr>
                <w:color w:val="000000"/>
                <w:sz w:val="22"/>
                <w:szCs w:val="22"/>
                <w:lang w:val="en-US" w:eastAsia="en-US"/>
              </w:rPr>
              <w:t xml:space="preserve"> border of the Republic of Belarus (for Goods deliveries to the domestic market of Russian Federation and Kazakhstan);</w:t>
            </w:r>
          </w:p>
          <w:p w:rsidR="0048508B" w:rsidRDefault="0048508B">
            <w:pPr>
              <w:spacing w:line="276" w:lineRule="auto"/>
              <w:ind w:right="34"/>
              <w:rPr>
                <w:i/>
                <w:lang w:val="en-US" w:eastAsia="en-US"/>
              </w:rPr>
            </w:pPr>
            <w:r>
              <w:rPr>
                <w:b/>
                <w:color w:val="0000FF"/>
                <w:sz w:val="22"/>
                <w:szCs w:val="22"/>
                <w:lang w:val="en-US" w:eastAsia="en-US"/>
              </w:rPr>
              <w:t xml:space="preserve">DAP  </w:t>
            </w:r>
            <w:r>
              <w:rPr>
                <w:color w:val="000000"/>
                <w:lang w:val="en-US" w:eastAsia="en-US"/>
              </w:rPr>
              <w:t>border of the Republic of Belarus (</w:t>
            </w:r>
            <w:r w:rsidR="00F85BEB">
              <w:rPr>
                <w:i/>
                <w:lang w:val="en-US" w:eastAsia="en-US"/>
              </w:rPr>
              <w:t xml:space="preserve">without right of transshipment </w:t>
            </w:r>
            <w:r>
              <w:rPr>
                <w:i/>
                <w:lang w:val="en-US" w:eastAsia="en-US"/>
              </w:rPr>
              <w:t>in ports)</w:t>
            </w:r>
          </w:p>
          <w:p w:rsidR="0048508B" w:rsidRDefault="0048508B">
            <w:pPr>
              <w:spacing w:line="276" w:lineRule="auto"/>
              <w:ind w:right="34"/>
              <w:rPr>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48508B">
            <w:pPr>
              <w:spacing w:line="276" w:lineRule="auto"/>
              <w:ind w:right="-108"/>
              <w:jc w:val="center"/>
              <w:rPr>
                <w:lang w:eastAsia="en-US"/>
              </w:rPr>
            </w:pPr>
            <w:r>
              <w:rPr>
                <w:lang w:val="en-US" w:eastAsia="en-US"/>
              </w:rPr>
              <w:t xml:space="preserve">January </w:t>
            </w:r>
            <w:r>
              <w:rPr>
                <w:lang w:eastAsia="en-US"/>
              </w:rPr>
              <w:t>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February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March</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40 000</w:t>
            </w:r>
            <w:r w:rsidRPr="00F7668C">
              <w:rPr>
                <w:lang w:eastAsia="en-US"/>
              </w:rPr>
              <w:t>*</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April</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May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June</w:t>
            </w:r>
            <w:r>
              <w:rPr>
                <w:lang w:eastAsia="en-US"/>
              </w:rPr>
              <w:t xml:space="preserve"> 2016 г. </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15 000*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July</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30 000*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August</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September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October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0618AB">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val="en-US" w:eastAsia="en-US"/>
              </w:rPr>
              <w:t>November</w:t>
            </w:r>
            <w:r>
              <w:rPr>
                <w:lang w:eastAsia="en-US"/>
              </w:rPr>
              <w:t xml:space="preserve"> 2016 г.</w:t>
            </w:r>
          </w:p>
        </w:tc>
        <w:tc>
          <w:tcPr>
            <w:tcW w:w="2267" w:type="dxa"/>
            <w:tcBorders>
              <w:left w:val="single" w:sz="4" w:space="0" w:color="auto"/>
              <w:right w:val="single" w:sz="4" w:space="0" w:color="auto"/>
            </w:tcBorders>
          </w:tcPr>
          <w:p w:rsidR="0048508B" w:rsidRDefault="0048508B" w:rsidP="007F0658">
            <w:pPr>
              <w:spacing w:line="276" w:lineRule="auto"/>
              <w:ind w:left="-108" w:right="-108"/>
              <w:jc w:val="center"/>
              <w:rPr>
                <w:lang w:eastAsia="en-US"/>
              </w:rPr>
            </w:pPr>
            <w:r>
              <w:rPr>
                <w:lang w:eastAsia="en-US"/>
              </w:rPr>
              <w:t>50 000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48508B" w:rsidRPr="0048508B" w:rsidTr="00FE5530">
        <w:trPr>
          <w:trHeight w:val="184"/>
        </w:trPr>
        <w:tc>
          <w:tcPr>
            <w:tcW w:w="1702" w:type="dxa"/>
            <w:vMerge/>
            <w:tcBorders>
              <w:left w:val="single" w:sz="4" w:space="0" w:color="auto"/>
              <w:right w:val="single" w:sz="4" w:space="0" w:color="auto"/>
            </w:tcBorders>
          </w:tcPr>
          <w:p w:rsidR="0048508B" w:rsidRDefault="0048508B" w:rsidP="0048508B">
            <w:pPr>
              <w:spacing w:line="276" w:lineRule="auto"/>
              <w:jc w:val="center"/>
              <w:rPr>
                <w:lang w:val="en-US" w:eastAsia="en-US"/>
              </w:rPr>
            </w:pPr>
          </w:p>
        </w:tc>
        <w:tc>
          <w:tcPr>
            <w:tcW w:w="1985" w:type="dxa"/>
            <w:tcBorders>
              <w:top w:val="single" w:sz="4" w:space="0" w:color="auto"/>
              <w:left w:val="single" w:sz="4" w:space="0" w:color="auto"/>
              <w:bottom w:val="single" w:sz="4" w:space="0" w:color="auto"/>
              <w:right w:val="single" w:sz="4" w:space="0" w:color="auto"/>
            </w:tcBorders>
          </w:tcPr>
          <w:p w:rsidR="0048508B" w:rsidRDefault="0048508B" w:rsidP="007F0658">
            <w:pPr>
              <w:spacing w:line="276" w:lineRule="auto"/>
              <w:ind w:right="-108"/>
              <w:jc w:val="center"/>
              <w:rPr>
                <w:lang w:eastAsia="en-US"/>
              </w:rPr>
            </w:pPr>
            <w:r>
              <w:rPr>
                <w:lang w:eastAsia="en-US"/>
              </w:rPr>
              <w:t>ИТОГО:</w:t>
            </w:r>
          </w:p>
        </w:tc>
        <w:tc>
          <w:tcPr>
            <w:tcW w:w="2267" w:type="dxa"/>
            <w:tcBorders>
              <w:left w:val="single" w:sz="4" w:space="0" w:color="auto"/>
              <w:right w:val="single" w:sz="4" w:space="0" w:color="auto"/>
            </w:tcBorders>
          </w:tcPr>
          <w:p w:rsidR="0048508B" w:rsidRDefault="0048508B" w:rsidP="0048508B">
            <w:pPr>
              <w:pStyle w:val="a6"/>
              <w:numPr>
                <w:ilvl w:val="0"/>
                <w:numId w:val="3"/>
              </w:numPr>
              <w:snapToGrid/>
              <w:spacing w:line="276" w:lineRule="auto"/>
              <w:ind w:right="-108"/>
              <w:jc w:val="center"/>
              <w:rPr>
                <w:lang w:eastAsia="en-US"/>
              </w:rPr>
            </w:pPr>
            <w:r>
              <w:rPr>
                <w:lang w:eastAsia="en-US"/>
              </w:rPr>
              <w:t>000</w:t>
            </w:r>
          </w:p>
        </w:tc>
        <w:tc>
          <w:tcPr>
            <w:tcW w:w="3826" w:type="dxa"/>
            <w:vMerge/>
            <w:tcBorders>
              <w:left w:val="single" w:sz="4" w:space="0" w:color="auto"/>
              <w:right w:val="single" w:sz="4" w:space="0" w:color="auto"/>
            </w:tcBorders>
          </w:tcPr>
          <w:p w:rsidR="0048508B" w:rsidRDefault="0048508B">
            <w:pPr>
              <w:spacing w:line="276" w:lineRule="auto"/>
              <w:rPr>
                <w:b/>
                <w:color w:val="0000FF"/>
                <w:sz w:val="22"/>
                <w:szCs w:val="22"/>
                <w:lang w:val="en-US" w:eastAsia="en-US"/>
              </w:rPr>
            </w:pPr>
          </w:p>
        </w:tc>
      </w:tr>
      <w:tr w:rsidR="00FE5530" w:rsidRPr="004D7117" w:rsidTr="0030644B">
        <w:trPr>
          <w:trHeight w:val="184"/>
        </w:trPr>
        <w:tc>
          <w:tcPr>
            <w:tcW w:w="9780" w:type="dxa"/>
            <w:gridSpan w:val="4"/>
            <w:tcBorders>
              <w:left w:val="single" w:sz="4" w:space="0" w:color="auto"/>
              <w:bottom w:val="single" w:sz="4" w:space="0" w:color="auto"/>
              <w:right w:val="single" w:sz="4" w:space="0" w:color="auto"/>
            </w:tcBorders>
          </w:tcPr>
          <w:p w:rsidR="00FE5530" w:rsidRPr="004D7117" w:rsidRDefault="00FE5530" w:rsidP="00FE5530">
            <w:pPr>
              <w:pStyle w:val="a5"/>
              <w:ind w:firstLine="709"/>
              <w:jc w:val="both"/>
              <w:rPr>
                <w:rFonts w:ascii="Times New Roman" w:hAnsi="Times New Roman"/>
                <w:b/>
                <w:sz w:val="26"/>
                <w:szCs w:val="26"/>
                <w:lang w:val="en-US"/>
              </w:rPr>
            </w:pPr>
            <w:bookmarkStart w:id="0" w:name="_GoBack"/>
            <w:r w:rsidRPr="004D7117">
              <w:rPr>
                <w:rFonts w:ascii="Times New Roman" w:hAnsi="Times New Roman"/>
                <w:b/>
                <w:sz w:val="26"/>
                <w:szCs w:val="26"/>
                <w:lang w:val="en-US"/>
              </w:rPr>
              <w:t xml:space="preserve">* upon parties agreement monthly quantity may be adjusted up to 50 000 </w:t>
            </w:r>
            <w:proofErr w:type="spellStart"/>
            <w:r w:rsidRPr="004D7117">
              <w:rPr>
                <w:rFonts w:ascii="Times New Roman" w:hAnsi="Times New Roman"/>
                <w:b/>
                <w:sz w:val="26"/>
                <w:szCs w:val="26"/>
                <w:lang w:val="en-US"/>
              </w:rPr>
              <w:t>mt</w:t>
            </w:r>
            <w:proofErr w:type="spellEnd"/>
            <w:r w:rsidRPr="004D7117">
              <w:rPr>
                <w:rFonts w:ascii="Times New Roman" w:hAnsi="Times New Roman"/>
                <w:b/>
                <w:sz w:val="26"/>
                <w:szCs w:val="26"/>
                <w:lang w:val="en-US"/>
              </w:rPr>
              <w:t xml:space="preserve"> by diesel fuel DT-L-K4, grade C with the same price as applied for DT-Z-K5, grade F / DT-L-K5 grade C.</w:t>
            </w:r>
            <w:bookmarkEnd w:id="0"/>
          </w:p>
        </w:tc>
      </w:tr>
    </w:tbl>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terms of Goods selling:</w:t>
      </w:r>
    </w:p>
    <w:p w:rsidR="004961BB" w:rsidRDefault="004961BB" w:rsidP="004961BB">
      <w:pPr>
        <w:ind w:firstLine="720"/>
        <w:jc w:val="both"/>
        <w:rPr>
          <w:sz w:val="26"/>
          <w:szCs w:val="26"/>
          <w:lang w:val="en-US"/>
        </w:rPr>
      </w:pPr>
      <w:r>
        <w:rPr>
          <w:sz w:val="26"/>
          <w:szCs w:val="26"/>
          <w:lang w:val="en-US"/>
        </w:rPr>
        <w:t xml:space="preserve">Seller: CJSC Belarusian Oil Company, Republic of Belarus (hereinafter </w:t>
      </w:r>
      <w:proofErr w:type="gramStart"/>
      <w:r>
        <w:rPr>
          <w:sz w:val="26"/>
          <w:szCs w:val="26"/>
          <w:lang w:val="en-US"/>
        </w:rPr>
        <w:t>CJSC  BNK</w:t>
      </w:r>
      <w:proofErr w:type="gramEnd"/>
      <w:r>
        <w:rPr>
          <w:sz w:val="26"/>
          <w:szCs w:val="26"/>
          <w:lang w:val="en-US"/>
        </w:rPr>
        <w:t>) or BNK (UK) Ltd, United Kingdom of Great Britain and Northern Ireland;</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p>
    <w:p w:rsidR="004961BB" w:rsidRDefault="004961BB" w:rsidP="004961BB">
      <w:pPr>
        <w:pStyle w:val="a5"/>
        <w:ind w:firstLine="709"/>
        <w:jc w:val="both"/>
        <w:rPr>
          <w:rFonts w:ascii="Times New Roman" w:eastAsia="Times New Roman" w:hAnsi="Times New Roman"/>
          <w:color w:val="0000FF"/>
          <w:sz w:val="26"/>
          <w:szCs w:val="26"/>
          <w:lang w:val="en-US" w:eastAsia="ru-RU"/>
        </w:rPr>
      </w:pPr>
      <w:proofErr w:type="gramStart"/>
      <w:r>
        <w:rPr>
          <w:rFonts w:ascii="Times New Roman" w:eastAsia="Times New Roman" w:hAnsi="Times New Roman"/>
          <w:color w:val="0000FF"/>
          <w:sz w:val="26"/>
          <w:szCs w:val="26"/>
          <w:lang w:val="en-US" w:eastAsia="ru-RU"/>
        </w:rPr>
        <w:t>Dt-L-K</w:t>
      </w:r>
      <w:r w:rsidR="00A05E92">
        <w:rPr>
          <w:rFonts w:ascii="Times New Roman" w:eastAsia="Times New Roman" w:hAnsi="Times New Roman"/>
          <w:color w:val="0000FF"/>
          <w:sz w:val="26"/>
          <w:szCs w:val="26"/>
          <w:lang w:val="en-US" w:eastAsia="ru-RU"/>
        </w:rPr>
        <w:t>5</w:t>
      </w:r>
      <w:r>
        <w:rPr>
          <w:rFonts w:ascii="Times New Roman" w:eastAsia="Times New Roman" w:hAnsi="Times New Roman"/>
          <w:color w:val="0000FF"/>
          <w:sz w:val="26"/>
          <w:szCs w:val="26"/>
          <w:lang w:val="en-US" w:eastAsia="ru-RU"/>
        </w:rPr>
        <w:t>, grade C \ Dt-Z-K</w:t>
      </w:r>
      <w:r w:rsidR="00A05E92">
        <w:rPr>
          <w:rFonts w:ascii="Times New Roman" w:eastAsia="Times New Roman" w:hAnsi="Times New Roman"/>
          <w:color w:val="0000FF"/>
          <w:sz w:val="26"/>
          <w:szCs w:val="26"/>
          <w:lang w:val="en-US" w:eastAsia="ru-RU"/>
        </w:rPr>
        <w:t>5</w:t>
      </w:r>
      <w:r>
        <w:rPr>
          <w:rFonts w:ascii="Times New Roman" w:eastAsia="Times New Roman" w:hAnsi="Times New Roman"/>
          <w:color w:val="0000FF"/>
          <w:sz w:val="26"/>
          <w:szCs w:val="26"/>
          <w:lang w:val="en-US" w:eastAsia="ru-RU"/>
        </w:rPr>
        <w:t xml:space="preserve"> grade F – quality as STB 1658-2012.</w:t>
      </w:r>
      <w:proofErr w:type="gramEnd"/>
    </w:p>
    <w:p w:rsidR="004961BB" w:rsidRDefault="004961BB" w:rsidP="004961BB">
      <w:pPr>
        <w:jc w:val="both"/>
        <w:rPr>
          <w:sz w:val="10"/>
          <w:szCs w:val="10"/>
          <w:lang w:val="en-US"/>
        </w:rPr>
      </w:pPr>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w:t>
      </w:r>
      <w:r>
        <w:rPr>
          <w:rFonts w:ascii="Times New Roman" w:hAnsi="Times New Roman"/>
          <w:sz w:val="26"/>
          <w:szCs w:val="26"/>
          <w:lang w:val="en-US"/>
        </w:rPr>
        <w:lastRenderedPageBreak/>
        <w:t>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Seller is entitled to decrease the monthly volume of Goods to be delivered by notifying the Buyer thereupon until the 18</w:t>
      </w:r>
      <w:r>
        <w:rPr>
          <w:rFonts w:ascii="Times New Roman" w:hAnsi="Times New Roman"/>
          <w:sz w:val="26"/>
          <w:szCs w:val="26"/>
          <w:vertAlign w:val="superscript"/>
          <w:lang w:val="en-US"/>
        </w:rPr>
        <w:t>th</w:t>
      </w:r>
      <w:r>
        <w:rPr>
          <w:rFonts w:ascii="Times New Roman" w:hAnsi="Times New Roman"/>
          <w:sz w:val="26"/>
          <w:szCs w:val="26"/>
          <w:lang w:val="en-US"/>
        </w:rPr>
        <w:t xml:space="preserve"> day of the month proceeding the month of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2 (two) banking days 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 Customs Union –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lastRenderedPageBreak/>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Pr>
          <w:rFonts w:ascii="Times New Roman" w:hAnsi="Times New Roman"/>
          <w:sz w:val="26"/>
          <w:szCs w:val="26"/>
          <w:lang w:val="en-US"/>
        </w:rPr>
        <w:t>Kazakhstan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r w:rsidR="004D7117">
        <w:fldChar w:fldCharType="begin"/>
      </w:r>
      <w:r w:rsidR="004D7117" w:rsidRPr="004D7117">
        <w:rPr>
          <w:lang w:val="en-US"/>
        </w:rPr>
        <w:instrText xml:space="preserve"> HYPERLINK "http://www.ecb.int" </w:instrText>
      </w:r>
      <w:r w:rsidR="004D7117">
        <w:fldChar w:fldCharType="separate"/>
      </w:r>
      <w:r>
        <w:rPr>
          <w:rStyle w:val="a3"/>
          <w:rFonts w:ascii="Times New Roman" w:hAnsi="Times New Roman"/>
          <w:sz w:val="26"/>
          <w:szCs w:val="26"/>
          <w:lang w:val="en-US"/>
        </w:rPr>
        <w:t>www.ecb.int</w:t>
      </w:r>
      <w:r w:rsidR="004D7117">
        <w:rPr>
          <w:rStyle w:val="a3"/>
          <w:rFonts w:ascii="Times New Roman" w:hAnsi="Times New Roman"/>
          <w:sz w:val="26"/>
          <w:szCs w:val="26"/>
          <w:lang w:val="en-US"/>
        </w:rPr>
        <w:fldChar w:fldCharType="end"/>
      </w:r>
      <w:r>
        <w:rPr>
          <w:rFonts w:ascii="Times New Roman" w:hAnsi="Times New Roman"/>
          <w:sz w:val="26"/>
          <w:szCs w:val="26"/>
          <w:lang w:val="en-US"/>
        </w:rPr>
        <w:t xml:space="preserve">  on 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delivery basis for a definite oil product) offered by the Buyer in the bid, in US dollars per metric ton;</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 xml:space="preserve">URO/US DOLLAR FOREIGN EXCHANGE REFERENCE RATE, as fixed by European Central Bank </w:t>
      </w:r>
      <w:r>
        <w:rPr>
          <w:rFonts w:ascii="Times New Roman" w:hAnsi="Times New Roman"/>
          <w:sz w:val="26"/>
          <w:szCs w:val="26"/>
          <w:lang w:val="en-US"/>
        </w:rPr>
        <w:lastRenderedPageBreak/>
        <w:t>(ECB) under  the reference foreign currency  exchange rates at 14.15 Central European time (CET) published on the site  www.ecb.int throughout all days of the month of the final price formation  when ECB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t>In case of the Seller’s confirmation of the volume (lot) of the Goods made after the 18</w:t>
      </w:r>
      <w:r>
        <w:rPr>
          <w:sz w:val="26"/>
          <w:szCs w:val="26"/>
          <w:vertAlign w:val="superscript"/>
          <w:lang w:val="en-US"/>
        </w:rPr>
        <w:t>th</w:t>
      </w:r>
      <w:r>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r w:rsidR="004D7117">
        <w:fldChar w:fldCharType="begin"/>
      </w:r>
      <w:r w:rsidR="004D7117" w:rsidRPr="004D7117">
        <w:rPr>
          <w:lang w:val="en-US"/>
        </w:rPr>
        <w:instrText xml:space="preserve"> HYPERLINK "http://www.ecb.int" </w:instrText>
      </w:r>
      <w:r w:rsidR="004D7117">
        <w:fldChar w:fldCharType="separate"/>
      </w:r>
      <w:r>
        <w:rPr>
          <w:rStyle w:val="a3"/>
          <w:sz w:val="26"/>
          <w:szCs w:val="26"/>
          <w:lang w:val="en-US"/>
        </w:rPr>
        <w:t>www.ecb.int</w:t>
      </w:r>
      <w:r w:rsidR="004D7117">
        <w:rPr>
          <w:rStyle w:val="a3"/>
          <w:sz w:val="26"/>
          <w:szCs w:val="26"/>
          <w:lang w:val="en-US"/>
        </w:rPr>
        <w:fldChar w:fldCharType="end"/>
      </w:r>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r w:rsidR="004D7117">
        <w:fldChar w:fldCharType="begin"/>
      </w:r>
      <w:r w:rsidR="004D7117" w:rsidRPr="004D7117">
        <w:rPr>
          <w:lang w:val="en-US"/>
        </w:rPr>
        <w:instrText xml:space="preserve"> HYPERLINK "http://www.ecb.int" </w:instrText>
      </w:r>
      <w:r w:rsidR="004D7117">
        <w:fldChar w:fldCharType="separate"/>
      </w:r>
      <w:r>
        <w:rPr>
          <w:rStyle w:val="a3"/>
          <w:rFonts w:ascii="Times New Roman" w:hAnsi="Times New Roman"/>
          <w:sz w:val="26"/>
          <w:szCs w:val="26"/>
          <w:lang w:val="en-US"/>
        </w:rPr>
        <w:t>www.ecb.int</w:t>
      </w:r>
      <w:r w:rsidR="004D7117">
        <w:rPr>
          <w:rStyle w:val="a3"/>
          <w:rFonts w:ascii="Times New Roman" w:hAnsi="Times New Roman"/>
          <w:sz w:val="26"/>
          <w:szCs w:val="26"/>
          <w:lang w:val="en-US"/>
        </w:rPr>
        <w:fldChar w:fldCharType="end"/>
      </w:r>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color w:val="000000"/>
          <w:sz w:val="10"/>
          <w:szCs w:val="10"/>
          <w:lang w:val="be-BY"/>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Basic quotations are the quotations of «Platt’s»</w:t>
      </w:r>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 which are an arithmetic average of the average quotations of a quotation day rounded to the second decimal place for the following position:</w:t>
      </w:r>
    </w:p>
    <w:p w:rsidR="004961BB" w:rsidRDefault="004961BB" w:rsidP="004961BB">
      <w:pPr>
        <w:numPr>
          <w:ilvl w:val="0"/>
          <w:numId w:val="1"/>
        </w:numPr>
        <w:tabs>
          <w:tab w:val="clear" w:pos="720"/>
          <w:tab w:val="num" w:pos="0"/>
          <w:tab w:val="left" w:pos="1134"/>
        </w:tabs>
        <w:ind w:left="0" w:firstLine="709"/>
        <w:jc w:val="both"/>
        <w:rPr>
          <w:sz w:val="26"/>
          <w:szCs w:val="26"/>
          <w:lang w:val="be-BY"/>
        </w:rPr>
      </w:pPr>
      <w:r>
        <w:rPr>
          <w:sz w:val="26"/>
          <w:szCs w:val="26"/>
          <w:lang w:val="en-US"/>
        </w:rPr>
        <w:t xml:space="preserve">For diesel fuel </w:t>
      </w:r>
      <w:r w:rsidR="0048508B">
        <w:rPr>
          <w:sz w:val="26"/>
          <w:szCs w:val="26"/>
          <w:lang w:val="en-US"/>
        </w:rPr>
        <w:t>DT-Z-K5 grade F /</w:t>
      </w:r>
      <w:r>
        <w:rPr>
          <w:sz w:val="26"/>
          <w:szCs w:val="26"/>
          <w:lang w:val="en-US"/>
        </w:rPr>
        <w:t>DT-L-K</w:t>
      </w:r>
      <w:r w:rsidR="00A05E92">
        <w:rPr>
          <w:sz w:val="26"/>
          <w:szCs w:val="26"/>
          <w:lang w:val="en-US"/>
        </w:rPr>
        <w:t>5</w:t>
      </w:r>
      <w:r w:rsidR="0048508B">
        <w:rPr>
          <w:sz w:val="26"/>
          <w:szCs w:val="26"/>
          <w:lang w:val="en-US"/>
        </w:rPr>
        <w:t xml:space="preserve"> grade C </w:t>
      </w:r>
      <w:r>
        <w:rPr>
          <w:sz w:val="26"/>
          <w:szCs w:val="26"/>
          <w:lang w:val="en-US"/>
        </w:rPr>
        <w:t xml:space="preserve">– quotations  for the position </w:t>
      </w:r>
      <w:r>
        <w:rPr>
          <w:sz w:val="26"/>
          <w:szCs w:val="26"/>
          <w:lang w:val="be-BY"/>
        </w:rPr>
        <w:t>«</w:t>
      </w:r>
      <w:r>
        <w:rPr>
          <w:sz w:val="26"/>
          <w:szCs w:val="26"/>
          <w:lang w:val="en-US"/>
        </w:rPr>
        <w:t>Diesel 10 ppm</w:t>
      </w:r>
      <w:r>
        <w:rPr>
          <w:sz w:val="26"/>
          <w:szCs w:val="26"/>
          <w:lang w:val="be-BY"/>
        </w:rPr>
        <w:t xml:space="preserve">» </w:t>
      </w:r>
      <w:r>
        <w:rPr>
          <w:sz w:val="26"/>
          <w:szCs w:val="26"/>
          <w:lang w:val="en-US"/>
        </w:rPr>
        <w:t xml:space="preserve"> published under the heading </w:t>
      </w:r>
      <w:r>
        <w:rPr>
          <w:sz w:val="26"/>
          <w:szCs w:val="26"/>
          <w:lang w:val="be-BY"/>
        </w:rPr>
        <w:t>«</w:t>
      </w:r>
      <w:r>
        <w:rPr>
          <w:sz w:val="26"/>
          <w:szCs w:val="26"/>
          <w:lang w:val="en-US"/>
        </w:rPr>
        <w:t>Barges</w:t>
      </w:r>
      <w:r>
        <w:rPr>
          <w:sz w:val="26"/>
          <w:szCs w:val="26"/>
          <w:lang w:val="be-BY"/>
        </w:rPr>
        <w:t xml:space="preserve"> </w:t>
      </w:r>
      <w:r>
        <w:rPr>
          <w:sz w:val="26"/>
          <w:szCs w:val="26"/>
          <w:lang w:val="en-US"/>
        </w:rPr>
        <w:t>FOB</w:t>
      </w:r>
      <w:r>
        <w:rPr>
          <w:sz w:val="26"/>
          <w:szCs w:val="26"/>
          <w:lang w:val="be-BY"/>
        </w:rPr>
        <w:t xml:space="preserve"> </w:t>
      </w:r>
      <w:r>
        <w:rPr>
          <w:sz w:val="26"/>
          <w:szCs w:val="26"/>
          <w:lang w:val="en-US"/>
        </w:rPr>
        <w:t>Rotterdam</w:t>
      </w:r>
      <w:r>
        <w:rPr>
          <w:sz w:val="26"/>
          <w:szCs w:val="26"/>
          <w:lang w:val="be-BY"/>
        </w:rPr>
        <w:t>»</w:t>
      </w:r>
      <w:r>
        <w:rPr>
          <w:sz w:val="26"/>
          <w:szCs w:val="26"/>
          <w:lang w:val="en-US"/>
        </w:rPr>
        <w:t xml:space="preserve"> and quotations for the position  </w:t>
      </w:r>
      <w:r>
        <w:rPr>
          <w:sz w:val="26"/>
          <w:szCs w:val="26"/>
          <w:lang w:val="be-BY"/>
        </w:rPr>
        <w:t>«</w:t>
      </w:r>
      <w:r>
        <w:rPr>
          <w:sz w:val="26"/>
          <w:szCs w:val="26"/>
          <w:lang w:val="en-US"/>
        </w:rPr>
        <w:t>ULSD 10 ppm</w:t>
      </w:r>
      <w:r>
        <w:rPr>
          <w:sz w:val="26"/>
          <w:szCs w:val="26"/>
          <w:lang w:val="be-BY"/>
        </w:rPr>
        <w:t xml:space="preserve">» </w:t>
      </w:r>
      <w:r>
        <w:rPr>
          <w:sz w:val="26"/>
          <w:szCs w:val="26"/>
          <w:lang w:val="en-US"/>
        </w:rPr>
        <w:t xml:space="preserve">published under the heading </w:t>
      </w:r>
      <w:r>
        <w:rPr>
          <w:sz w:val="26"/>
          <w:szCs w:val="26"/>
          <w:lang w:val="be-BY"/>
        </w:rPr>
        <w:t>«</w:t>
      </w:r>
      <w:r>
        <w:rPr>
          <w:sz w:val="26"/>
          <w:szCs w:val="26"/>
          <w:lang w:val="en-US"/>
        </w:rPr>
        <w:t>Cargoes</w:t>
      </w:r>
      <w:r>
        <w:rPr>
          <w:sz w:val="26"/>
          <w:szCs w:val="26"/>
          <w:lang w:val="be-BY"/>
        </w:rPr>
        <w:t xml:space="preserve"> </w:t>
      </w:r>
      <w:r>
        <w:rPr>
          <w:sz w:val="26"/>
          <w:szCs w:val="26"/>
          <w:lang w:val="en-US"/>
        </w:rPr>
        <w:t>CIF</w:t>
      </w:r>
      <w:r>
        <w:rPr>
          <w:sz w:val="26"/>
          <w:szCs w:val="26"/>
          <w:lang w:val="be-BY"/>
        </w:rPr>
        <w:t xml:space="preserve"> </w:t>
      </w:r>
      <w:r>
        <w:rPr>
          <w:sz w:val="26"/>
          <w:szCs w:val="26"/>
          <w:lang w:val="en-US"/>
        </w:rPr>
        <w:t>NWE</w:t>
      </w:r>
      <w:r>
        <w:rPr>
          <w:sz w:val="26"/>
          <w:szCs w:val="26"/>
          <w:lang w:val="be-BY"/>
        </w:rPr>
        <w:t>/</w:t>
      </w:r>
      <w:r>
        <w:rPr>
          <w:sz w:val="26"/>
          <w:szCs w:val="26"/>
          <w:lang w:val="en-US"/>
        </w:rPr>
        <w:t>Basis</w:t>
      </w:r>
      <w:r>
        <w:rPr>
          <w:sz w:val="26"/>
          <w:szCs w:val="26"/>
          <w:lang w:val="be-BY"/>
        </w:rPr>
        <w:t xml:space="preserve"> </w:t>
      </w:r>
      <w:r>
        <w:rPr>
          <w:sz w:val="26"/>
          <w:szCs w:val="26"/>
          <w:lang w:val="en-US"/>
        </w:rPr>
        <w:t>ARA</w:t>
      </w:r>
      <w:r>
        <w:rPr>
          <w:sz w:val="26"/>
          <w:szCs w:val="26"/>
          <w:lang w:val="be-BY"/>
        </w:rPr>
        <w:t xml:space="preserve">» </w:t>
      </w:r>
      <w:r>
        <w:rPr>
          <w:sz w:val="26"/>
          <w:szCs w:val="26"/>
          <w:lang w:val="en-US"/>
        </w:rPr>
        <w:t>(</w:t>
      </w:r>
      <w:proofErr w:type="spellStart"/>
      <w:r>
        <w:rPr>
          <w:sz w:val="26"/>
          <w:szCs w:val="26"/>
          <w:lang w:val="en-US"/>
        </w:rPr>
        <w:t>Platts</w:t>
      </w:r>
      <w:proofErr w:type="spellEnd"/>
      <w:r>
        <w:rPr>
          <w:sz w:val="26"/>
          <w:szCs w:val="26"/>
          <w:lang w:val="en-US"/>
        </w:rPr>
        <w:t xml:space="preserve"> European </w:t>
      </w:r>
      <w:proofErr w:type="spellStart"/>
      <w:r>
        <w:rPr>
          <w:sz w:val="26"/>
          <w:szCs w:val="26"/>
          <w:lang w:val="en-US"/>
        </w:rPr>
        <w:t>Marketscan</w:t>
      </w:r>
      <w:proofErr w:type="spellEnd"/>
      <w:r>
        <w:rPr>
          <w:sz w:val="26"/>
          <w:szCs w:val="26"/>
          <w:lang w:val="en-US"/>
        </w:rPr>
        <w:t>)</w:t>
      </w:r>
    </w:p>
    <w:p w:rsidR="004961BB" w:rsidRDefault="004961BB" w:rsidP="004961BB">
      <w:pPr>
        <w:tabs>
          <w:tab w:val="left" w:pos="1134"/>
        </w:tabs>
        <w:jc w:val="both"/>
        <w:rPr>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ut all quotation days of December</w:t>
      </w:r>
      <w:r>
        <w:rPr>
          <w:rFonts w:ascii="Times New Roman" w:hAnsi="Times New Roman"/>
          <w:sz w:val="26"/>
          <w:szCs w:val="26"/>
          <w:lang w:val="en-US"/>
        </w:rPr>
        <w:t xml:space="preserve"> 201</w:t>
      </w:r>
      <w:r w:rsidR="0048508B">
        <w:rPr>
          <w:rFonts w:ascii="Times New Roman" w:hAnsi="Times New Roman"/>
          <w:sz w:val="26"/>
          <w:szCs w:val="26"/>
          <w:lang w:val="en-US"/>
        </w:rPr>
        <w:t>5</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AA4FFF">
        <w:rPr>
          <w:rFonts w:ascii="Times New Roman" w:hAnsi="Times New Roman"/>
          <w:sz w:val="26"/>
          <w:szCs w:val="26"/>
          <w:lang w:val="en-US"/>
        </w:rPr>
        <w:t xml:space="preserve">December 2015 – January </w:t>
      </w:r>
      <w:r>
        <w:rPr>
          <w:rFonts w:ascii="Times New Roman" w:hAnsi="Times New Roman"/>
          <w:sz w:val="26"/>
          <w:szCs w:val="26"/>
          <w:lang w:val="en-US"/>
        </w:rPr>
        <w:t>201</w:t>
      </w:r>
      <w:r w:rsidR="00A05E92">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AA4FFF">
        <w:rPr>
          <w:rFonts w:ascii="Times New Roman" w:hAnsi="Times New Roman"/>
          <w:sz w:val="26"/>
          <w:szCs w:val="26"/>
          <w:lang w:val="en-US"/>
        </w:rPr>
        <w:t>t all quotation days of November</w:t>
      </w:r>
      <w:r>
        <w:rPr>
          <w:rFonts w:ascii="Times New Roman" w:hAnsi="Times New Roman"/>
          <w:sz w:val="26"/>
          <w:szCs w:val="26"/>
          <w:lang w:val="en-US"/>
        </w:rPr>
        <w:t xml:space="preserve"> 2016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AA4FFF">
        <w:rPr>
          <w:rFonts w:ascii="Times New Roman" w:hAnsi="Times New Roman"/>
          <w:sz w:val="26"/>
          <w:szCs w:val="26"/>
          <w:lang w:val="en-US"/>
        </w:rPr>
        <w:t>November -</w:t>
      </w:r>
      <w:r w:rsidR="00A05E92">
        <w:rPr>
          <w:rFonts w:ascii="Times New Roman" w:hAnsi="Times New Roman"/>
          <w:sz w:val="26"/>
          <w:szCs w:val="26"/>
          <w:lang w:val="en-US"/>
        </w:rPr>
        <w:t>December 2016</w:t>
      </w:r>
      <w:r>
        <w:rPr>
          <w:rFonts w:ascii="Times New Roman" w:hAnsi="Times New Roman"/>
          <w:sz w:val="26"/>
          <w:szCs w:val="26"/>
          <w:lang w:val="en-US"/>
        </w:rPr>
        <w:t>).</w:t>
      </w:r>
    </w:p>
    <w:p w:rsidR="004961BB" w:rsidRPr="004961BB" w:rsidRDefault="004961BB" w:rsidP="004961BB">
      <w:pPr>
        <w:pStyle w:val="a5"/>
        <w:ind w:firstLine="709"/>
        <w:jc w:val="both"/>
        <w:rPr>
          <w:rStyle w:val="a3"/>
          <w:sz w:val="10"/>
          <w:szCs w:val="10"/>
          <w:lang w:val="en-US"/>
        </w:rPr>
      </w:pPr>
    </w:p>
    <w:p w:rsidR="004961BB" w:rsidRPr="004961BB" w:rsidRDefault="004961BB" w:rsidP="004961BB">
      <w:pPr>
        <w:pStyle w:val="a5"/>
        <w:ind w:firstLine="709"/>
        <w:jc w:val="both"/>
        <w:rPr>
          <w:sz w:val="26"/>
          <w:szCs w:val="26"/>
          <w:lang w:val="en-US"/>
        </w:rPr>
      </w:pPr>
      <w:r>
        <w:rPr>
          <w:rStyle w:val="a3"/>
          <w:rFonts w:ascii="Times New Roman" w:hAnsi="Times New Roman"/>
          <w:sz w:val="26"/>
          <w:szCs w:val="26"/>
          <w:lang w:val="en-US"/>
        </w:rPr>
        <w:t>Contract deposit</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contract the Contract deposit shall remain on the Seller’s account till their complete fulfillment by the Buyer.</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Collateral clause</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capacity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be decreased or temporary discontinued the Buyer accepts the factually delivered volume of the Goods without demanding from the Seller the delivery of the full volume of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4961BB" w:rsidRDefault="004961BB" w:rsidP="004961BB">
      <w:pPr>
        <w:autoSpaceDE w:val="0"/>
        <w:autoSpaceDN w:val="0"/>
        <w:ind w:firstLine="708"/>
        <w:jc w:val="both"/>
        <w:rPr>
          <w:sz w:val="26"/>
          <w:szCs w:val="26"/>
          <w:lang w:val="en-US"/>
        </w:rPr>
      </w:pPr>
      <w:r>
        <w:rPr>
          <w:lang w:val="en-US"/>
        </w:rPr>
        <w:t xml:space="preserve"> </w:t>
      </w:r>
      <w:r>
        <w:rPr>
          <w:sz w:val="26"/>
          <w:szCs w:val="26"/>
          <w:lang w:val="en-GB"/>
        </w:rPr>
        <w:t>Should the Buyer breach the payment obligations for the period longer than 2 days, the Seller has the right to unilaterally reject the obligations hereunder for the supply of Goods with written notice to the Buyer.</w:t>
      </w:r>
    </w:p>
    <w:p w:rsidR="004961BB" w:rsidRDefault="004961BB" w:rsidP="004961BB">
      <w:pPr>
        <w:autoSpaceDE w:val="0"/>
        <w:autoSpaceDN w:val="0"/>
        <w:ind w:firstLine="708"/>
        <w:jc w:val="both"/>
        <w:rPr>
          <w:sz w:val="26"/>
          <w:szCs w:val="26"/>
          <w:lang w:val="en-GB"/>
        </w:rPr>
      </w:pPr>
      <w:r>
        <w:rPr>
          <w:b/>
          <w:bCs/>
          <w:sz w:val="26"/>
          <w:szCs w:val="26"/>
          <w:lang w:val="en-GB"/>
        </w:rPr>
        <w:t xml:space="preserve"> </w:t>
      </w:r>
      <w:r>
        <w:rPr>
          <w:sz w:val="26"/>
          <w:szCs w:val="26"/>
          <w:lang w:val="en-US"/>
        </w:rPr>
        <w:t>Should the Buyer fail to transfer the money funds within period stipulated by the Parties hereunder and the respective</w:t>
      </w:r>
      <w:proofErr w:type="gramStart"/>
      <w:r>
        <w:rPr>
          <w:sz w:val="26"/>
          <w:szCs w:val="26"/>
          <w:lang w:val="en-US"/>
        </w:rPr>
        <w:t>  Additional</w:t>
      </w:r>
      <w:proofErr w:type="gramEnd"/>
      <w:r>
        <w:rPr>
          <w:sz w:val="26"/>
          <w:szCs w:val="26"/>
          <w:lang w:val="en-US"/>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Pr>
          <w:sz w:val="26"/>
          <w:szCs w:val="26"/>
          <w:lang w:val="en-GB"/>
        </w:rPr>
        <w:t xml:space="preserve"> If delay exceed</w:t>
      </w:r>
      <w:r>
        <w:rPr>
          <w:sz w:val="26"/>
          <w:szCs w:val="26"/>
          <w:lang w:val="en-US"/>
        </w:rPr>
        <w:t>s 50 (fifty) banking days from the date of shipment the penalty will be imposed at the rate of 2%</w:t>
      </w:r>
      <w:proofErr w:type="gramStart"/>
      <w:r>
        <w:rPr>
          <w:sz w:val="26"/>
          <w:szCs w:val="26"/>
          <w:lang w:val="en-US"/>
        </w:rPr>
        <w:t>  from</w:t>
      </w:r>
      <w:proofErr w:type="gramEnd"/>
      <w:r>
        <w:rPr>
          <w:sz w:val="26"/>
          <w:szCs w:val="26"/>
          <w:lang w:val="en-US"/>
        </w:rPr>
        <w:t xml:space="preserve"> the outstanding amount  per</w:t>
      </w:r>
      <w:r>
        <w:rPr>
          <w:sz w:val="26"/>
          <w:szCs w:val="26"/>
          <w:lang w:val="en-GB"/>
        </w:rPr>
        <w:t xml:space="preserve"> each calendar day of the payment delay.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in case they directly or indirectly affect the </w:t>
      </w:r>
      <w:r>
        <w:rPr>
          <w:rFonts w:ascii="Times New Roman" w:hAnsi="Times New Roman"/>
          <w:sz w:val="26"/>
          <w:szCs w:val="26"/>
          <w:lang w:val="en-US"/>
        </w:rPr>
        <w:lastRenderedPageBreak/>
        <w:t xml:space="preserve">activity of the Seller and the Buyer, as well as unplanned shutdown and servicing of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facilities.</w:t>
      </w:r>
    </w:p>
    <w:p w:rsidR="004961BB" w:rsidRDefault="004961BB" w:rsidP="004961BB">
      <w:pPr>
        <w:pStyle w:val="a5"/>
        <w:ind w:firstLine="709"/>
        <w:jc w:val="both"/>
        <w:rPr>
          <w:rFonts w:ascii="Times New Roman" w:hAnsi="Times New Roman"/>
          <w:sz w:val="26"/>
          <w:szCs w:val="26"/>
          <w:u w:val="single"/>
          <w:lang w:val="en-US" w:eastAsia="ru-RU"/>
        </w:rPr>
      </w:pPr>
      <w:r>
        <w:rPr>
          <w:rFonts w:ascii="Times New Roman" w:hAnsi="Times New Roman"/>
          <w:sz w:val="26"/>
          <w:szCs w:val="26"/>
          <w:u w:val="single"/>
          <w:lang w:val="en-US" w:eastAsia="ru-RU"/>
        </w:rPr>
        <w:t xml:space="preserve">Governing law </w:t>
      </w:r>
      <w:proofErr w:type="gramStart"/>
      <w:r>
        <w:rPr>
          <w:rFonts w:ascii="Times New Roman" w:hAnsi="Times New Roman"/>
          <w:sz w:val="26"/>
          <w:szCs w:val="26"/>
          <w:u w:val="single"/>
          <w:lang w:val="en-US" w:eastAsia="ru-RU"/>
        </w:rPr>
        <w:t>and  arbitration</w:t>
      </w:r>
      <w:proofErr w:type="gramEnd"/>
    </w:p>
    <w:p w:rsidR="00A05E92" w:rsidRPr="00A05E92" w:rsidRDefault="004961BB" w:rsidP="00A05E92">
      <w:pPr>
        <w:rPr>
          <w:sz w:val="26"/>
          <w:szCs w:val="26"/>
          <w:lang w:val="en-US"/>
        </w:rPr>
      </w:pPr>
      <w:r>
        <w:rPr>
          <w:sz w:val="26"/>
          <w:szCs w:val="26"/>
          <w:lang w:val="en-US"/>
        </w:rPr>
        <w:t xml:space="preserve">            </w:t>
      </w:r>
      <w:r w:rsidR="00A05E92" w:rsidRPr="00A05E92">
        <w:rPr>
          <w:sz w:val="26"/>
          <w:szCs w:val="26"/>
          <w:lang w:val="en-US"/>
        </w:rPr>
        <w:t xml:space="preserve">The </w:t>
      </w:r>
      <w:proofErr w:type="gramStart"/>
      <w:r w:rsidR="00A05E92" w:rsidRPr="00A05E92">
        <w:rPr>
          <w:sz w:val="26"/>
          <w:szCs w:val="26"/>
          <w:lang w:val="en-US"/>
        </w:rPr>
        <w:t>Contract  to</w:t>
      </w:r>
      <w:proofErr w:type="gramEnd"/>
      <w:r w:rsidR="00A05E92" w:rsidRPr="00A05E92">
        <w:rPr>
          <w:sz w:val="26"/>
          <w:szCs w:val="26"/>
          <w:lang w:val="en-US"/>
        </w:rPr>
        <w:t xml:space="preserve"> be concluded  by the Applicant admitted as the Tender winner with CJSC Belarusian Oil Company shall be governed by  the law of the Republic of Belarus.</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All disputes, disagreements or claims that may arise out of or in </w:t>
      </w:r>
      <w:proofErr w:type="gramStart"/>
      <w:r w:rsidRPr="00A05E92">
        <w:rPr>
          <w:rFonts w:eastAsia="Calibri"/>
          <w:sz w:val="26"/>
          <w:szCs w:val="26"/>
          <w:lang w:val="en-US"/>
        </w:rPr>
        <w:t>connection  with</w:t>
      </w:r>
      <w:proofErr w:type="gramEnd"/>
      <w:r w:rsidRPr="00A05E92">
        <w:rPr>
          <w:rFonts w:eastAsia="Calibri"/>
          <w:sz w:val="26"/>
          <w:szCs w:val="26"/>
          <w:lang w:val="en-US"/>
        </w:rPr>
        <w:t xml:space="preserve">  the Contract including those regarding its amending, termination, execution, invalidity or  interpretation are to be settled by the International arbitration tribunal of Belarusian Chamber of Commerce and Industry (</w:t>
      </w:r>
      <w:proofErr w:type="spellStart"/>
      <w:r w:rsidRPr="00A05E92">
        <w:rPr>
          <w:rFonts w:eastAsia="Calibri"/>
          <w:sz w:val="26"/>
          <w:szCs w:val="26"/>
          <w:lang w:val="en-US"/>
        </w:rPr>
        <w:t>BelTPP</w:t>
      </w:r>
      <w:proofErr w:type="spellEnd"/>
      <w:r w:rsidRPr="00A05E92">
        <w:rPr>
          <w:rFonts w:eastAsia="Calibri"/>
          <w:sz w:val="26"/>
          <w:szCs w:val="26"/>
          <w:lang w:val="en-US"/>
        </w:rPr>
        <w:t xml:space="preserve">) in accordance with the Regulation thereof.  The number of the arbitrators shall be three. The arbitration shall be held in Minsk. The </w:t>
      </w:r>
      <w:proofErr w:type="gramStart"/>
      <w:r w:rsidRPr="00A05E92">
        <w:rPr>
          <w:rFonts w:eastAsia="Calibri"/>
          <w:sz w:val="26"/>
          <w:szCs w:val="26"/>
          <w:lang w:val="en-US"/>
        </w:rPr>
        <w:t>language  of</w:t>
      </w:r>
      <w:proofErr w:type="gramEnd"/>
      <w:r w:rsidRPr="00A05E92">
        <w:rPr>
          <w:rFonts w:eastAsia="Calibri"/>
          <w:sz w:val="26"/>
          <w:szCs w:val="26"/>
          <w:lang w:val="en-US"/>
        </w:rPr>
        <w:t xml:space="preserve"> the arbitral proceedings  shall be  Russian. </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The </w:t>
      </w:r>
      <w:proofErr w:type="gramStart"/>
      <w:r w:rsidRPr="00A05E92">
        <w:rPr>
          <w:rFonts w:eastAsia="Calibri"/>
          <w:sz w:val="26"/>
          <w:szCs w:val="26"/>
          <w:lang w:val="en-US"/>
        </w:rPr>
        <w:t>Contract  to</w:t>
      </w:r>
      <w:proofErr w:type="gramEnd"/>
      <w:r w:rsidRPr="00A05E92">
        <w:rPr>
          <w:rFonts w:eastAsia="Calibri"/>
          <w:sz w:val="26"/>
          <w:szCs w:val="26"/>
          <w:lang w:val="en-US"/>
        </w:rPr>
        <w:t xml:space="preserve"> be concluded  by the Applicant admitted as the Tender winner with BNK (UK) Ltd. shall be governed by  the law of the Federal Republic of Germany.</w:t>
      </w:r>
    </w:p>
    <w:p w:rsidR="00A05E92" w:rsidRPr="00A05E92" w:rsidRDefault="00A05E92" w:rsidP="00A05E92">
      <w:pPr>
        <w:ind w:firstLine="709"/>
        <w:jc w:val="both"/>
        <w:rPr>
          <w:rFonts w:eastAsia="Calibri"/>
          <w:sz w:val="26"/>
          <w:szCs w:val="26"/>
          <w:lang w:val="en-US"/>
        </w:rPr>
      </w:pPr>
      <w:r w:rsidRPr="00A05E92">
        <w:rPr>
          <w:rFonts w:eastAsia="Calibri"/>
          <w:sz w:val="26"/>
          <w:szCs w:val="26"/>
          <w:lang w:val="en-US"/>
        </w:rPr>
        <w:t xml:space="preserve">All disputes, disagreements or claims that may arise out of or in </w:t>
      </w:r>
      <w:proofErr w:type="gramStart"/>
      <w:r w:rsidRPr="00A05E92">
        <w:rPr>
          <w:rFonts w:eastAsia="Calibri"/>
          <w:sz w:val="26"/>
          <w:szCs w:val="26"/>
          <w:lang w:val="en-US"/>
        </w:rPr>
        <w:t>connection  with</w:t>
      </w:r>
      <w:proofErr w:type="gramEnd"/>
      <w:r w:rsidRPr="00A05E92">
        <w:rPr>
          <w:rFonts w:eastAsia="Calibri"/>
          <w:sz w:val="26"/>
          <w:szCs w:val="26"/>
          <w:lang w:val="en-US"/>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arbitral </w:t>
      </w:r>
      <w:proofErr w:type="gramStart"/>
      <w:r w:rsidRPr="00A05E92">
        <w:rPr>
          <w:rFonts w:eastAsia="Calibri"/>
          <w:sz w:val="26"/>
          <w:szCs w:val="26"/>
          <w:lang w:val="en-US"/>
        </w:rPr>
        <w:t>proceedings  shall</w:t>
      </w:r>
      <w:proofErr w:type="gramEnd"/>
      <w:r w:rsidRPr="00A05E92">
        <w:rPr>
          <w:rFonts w:eastAsia="Calibri"/>
          <w:sz w:val="26"/>
          <w:szCs w:val="26"/>
          <w:lang w:val="en-US"/>
        </w:rPr>
        <w:t xml:space="preserve"> be  Russian.</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Terms of tender</w:t>
      </w:r>
      <w:r>
        <w:rPr>
          <w:rFonts w:ascii="Times New Roman" w:hAnsi="Times New Roman"/>
          <w:sz w:val="26"/>
          <w:szCs w:val="26"/>
          <w:lang w:val="en-US"/>
        </w:rPr>
        <w:t>:</w:t>
      </w:r>
    </w:p>
    <w:p w:rsidR="004961BB" w:rsidRDefault="004961BB" w:rsidP="004961BB">
      <w:pPr>
        <w:ind w:firstLine="709"/>
        <w:jc w:val="both"/>
        <w:rPr>
          <w:sz w:val="26"/>
          <w:szCs w:val="26"/>
          <w:lang w:val="en-US"/>
        </w:rPr>
      </w:pPr>
      <w:r>
        <w:rPr>
          <w:rFonts w:eastAsia="Calibri"/>
          <w:b/>
          <w:sz w:val="26"/>
          <w:szCs w:val="26"/>
          <w:lang w:val="en-US"/>
        </w:rPr>
        <w:t>Form of the tender: open tender of commercial bids with no price alteration opportunity of the submitted bid for the stipulated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Place of tender:</w:t>
      </w:r>
      <w:r>
        <w:rPr>
          <w:sz w:val="26"/>
          <w:szCs w:val="26"/>
          <w:lang w:val="en-US"/>
        </w:rPr>
        <w:t xml:space="preserve"> </w:t>
      </w:r>
      <w:r>
        <w:rPr>
          <w:rFonts w:ascii="Times New Roman" w:hAnsi="Times New Roman"/>
          <w:sz w:val="26"/>
          <w:szCs w:val="26"/>
          <w:lang w:val="en-US"/>
        </w:rPr>
        <w:t xml:space="preserve">OJSC Belarusian Oil Company, 4a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street</w:t>
      </w:r>
      <w:proofErr w:type="gramEnd"/>
      <w:r>
        <w:rPr>
          <w:rFonts w:ascii="Times New Roman" w:hAnsi="Times New Roman"/>
          <w:sz w:val="26"/>
          <w:szCs w:val="26"/>
          <w:lang w:val="en-US"/>
        </w:rPr>
        <w:t>, office 310, Minsk.</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Tender time and date: </w:t>
      </w:r>
      <w:r w:rsidR="00AA4FFF">
        <w:rPr>
          <w:rFonts w:ascii="Times New Roman" w:hAnsi="Times New Roman"/>
          <w:b/>
          <w:sz w:val="26"/>
          <w:szCs w:val="26"/>
          <w:u w:val="single"/>
          <w:lang w:val="en-US"/>
        </w:rPr>
        <w:t>November</w:t>
      </w:r>
      <w:r w:rsidR="00A05E92">
        <w:rPr>
          <w:rFonts w:ascii="Times New Roman" w:hAnsi="Times New Roman"/>
          <w:b/>
          <w:sz w:val="26"/>
          <w:szCs w:val="26"/>
          <w:u w:val="single"/>
          <w:lang w:val="en-US"/>
        </w:rPr>
        <w:t xml:space="preserve"> </w:t>
      </w:r>
      <w:r w:rsidR="00AA4FFF">
        <w:rPr>
          <w:rFonts w:ascii="Times New Roman" w:hAnsi="Times New Roman"/>
          <w:b/>
          <w:sz w:val="26"/>
          <w:szCs w:val="26"/>
          <w:u w:val="single"/>
          <w:lang w:val="en-US"/>
        </w:rPr>
        <w:t>30</w:t>
      </w:r>
      <w:r>
        <w:rPr>
          <w:rFonts w:ascii="Times New Roman" w:hAnsi="Times New Roman"/>
          <w:b/>
          <w:sz w:val="26"/>
          <w:szCs w:val="26"/>
          <w:u w:val="single"/>
          <w:lang w:val="en-US"/>
        </w:rPr>
        <w:t>, 2015, 16:00</w:t>
      </w:r>
      <w:r>
        <w:rPr>
          <w:rFonts w:ascii="Times New Roman" w:hAnsi="Times New Roman"/>
          <w:sz w:val="26"/>
          <w:szCs w:val="26"/>
          <w:lang w:val="en-US"/>
        </w:rPr>
        <w:t xml:space="preserve"> (local time).</w:t>
      </w:r>
    </w:p>
    <w:p w:rsidR="00A05E92" w:rsidRPr="00A05E92" w:rsidRDefault="00A05E92" w:rsidP="00A05E92">
      <w:pPr>
        <w:ind w:firstLine="709"/>
        <w:jc w:val="both"/>
        <w:rPr>
          <w:rFonts w:eastAsia="Calibri"/>
          <w:b/>
          <w:sz w:val="26"/>
          <w:szCs w:val="26"/>
          <w:lang w:val="en-US" w:eastAsia="en-US"/>
        </w:rPr>
      </w:pPr>
      <w:r w:rsidRPr="00A05E92">
        <w:rPr>
          <w:rFonts w:eastAsia="Calibri"/>
          <w:b/>
          <w:sz w:val="26"/>
          <w:szCs w:val="26"/>
          <w:lang w:val="en-US" w:eastAsia="en-US"/>
        </w:rPr>
        <w:t xml:space="preserve">Tender bid should be presented on the letterhead of the Company, stamped and signed by an authorized person indicating its name and position.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We shall consider bids entered to CJSC Belarusian Oil Company not later than 16:00 (local time)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Please, submit documents to the following address: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 xml:space="preserve">4a-305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 Republic of Belarus, 220140.</w:t>
      </w:r>
      <w:proofErr w:type="gramEnd"/>
      <w:r>
        <w:rPr>
          <w:rFonts w:ascii="Times New Roman" w:hAnsi="Times New Roman"/>
          <w:sz w:val="26"/>
          <w:szCs w:val="26"/>
          <w:lang w:val="en-US"/>
        </w:rPr>
        <w:t xml:space="preserve"> The documents should be sent by post or courier in a sealed envelope with a note. </w:t>
      </w:r>
    </w:p>
    <w:p w:rsidR="004961BB" w:rsidRPr="004961BB" w:rsidRDefault="004961BB" w:rsidP="004961BB">
      <w:pPr>
        <w:ind w:firstLine="720"/>
        <w:jc w:val="both"/>
        <w:rPr>
          <w:rStyle w:val="a7"/>
          <w:b w:val="0"/>
          <w:lang w:val="en-US"/>
        </w:rPr>
      </w:pPr>
      <w:r>
        <w:rPr>
          <w:sz w:val="26"/>
          <w:szCs w:val="26"/>
          <w:lang w:val="en-US"/>
        </w:rPr>
        <w:t>“The open tender of commercial bids for selling the following oil products: (</w:t>
      </w:r>
      <w:r>
        <w:rPr>
          <w:i/>
          <w:sz w:val="26"/>
          <w:szCs w:val="26"/>
          <w:lang w:val="en-US"/>
        </w:rPr>
        <w:t>specify the oil product)</w:t>
      </w:r>
      <w:r>
        <w:rPr>
          <w:sz w:val="26"/>
          <w:szCs w:val="26"/>
          <w:lang w:val="en-US"/>
        </w:rPr>
        <w:t>. DO NOT OPEN”</w:t>
      </w:r>
      <w:r>
        <w:rPr>
          <w:rStyle w:val="a7"/>
          <w:b w:val="0"/>
          <w:sz w:val="26"/>
          <w:szCs w:val="26"/>
          <w:lang w:val="en-US"/>
        </w:rPr>
        <w:t xml:space="preserve">. </w:t>
      </w:r>
    </w:p>
    <w:p w:rsidR="004961BB" w:rsidRPr="004961BB" w:rsidRDefault="004961BB" w:rsidP="004961BB">
      <w:pPr>
        <w:pStyle w:val="a5"/>
        <w:ind w:firstLine="709"/>
        <w:jc w:val="both"/>
        <w:rPr>
          <w:rFonts w:ascii="Times New Roman" w:hAnsi="Times New Roman"/>
          <w:lang w:val="en-US"/>
        </w:rPr>
      </w:pPr>
      <w:r>
        <w:rPr>
          <w:rFonts w:ascii="Times New Roman" w:hAnsi="Times New Roman"/>
          <w:sz w:val="26"/>
          <w:szCs w:val="26"/>
          <w:lang w:val="en-US"/>
        </w:rPr>
        <w:t xml:space="preserve">Documents may be sent via fax (fax number to be advised later) from 12:00 till 16:00 (local time) on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In addition, the scanned documents may be sent by e-mail (e-mail address to be advised later) from 12:00 till 16:00 (local time) on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Language of the bid: Russian, English.</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term of validity of the bid: not less than 4 (four) working days (in the Republic of Belarus), excluding the day of tender bids opening, i.e. up to </w:t>
      </w:r>
      <w:r w:rsidR="00A05E92" w:rsidRPr="00A05E92">
        <w:rPr>
          <w:rFonts w:ascii="Times New Roman" w:hAnsi="Times New Roman"/>
          <w:sz w:val="26"/>
          <w:szCs w:val="26"/>
          <w:u w:val="single"/>
          <w:lang w:val="en-US"/>
        </w:rPr>
        <w:t>December 0</w:t>
      </w:r>
      <w:r w:rsidR="00AA4FFF">
        <w:rPr>
          <w:rFonts w:ascii="Times New Roman" w:hAnsi="Times New Roman"/>
          <w:sz w:val="26"/>
          <w:szCs w:val="26"/>
          <w:u w:val="single"/>
          <w:lang w:val="en-US"/>
        </w:rPr>
        <w:t>4</w:t>
      </w:r>
      <w:r>
        <w:rPr>
          <w:rFonts w:ascii="Times New Roman" w:hAnsi="Times New Roman"/>
          <w:sz w:val="26"/>
          <w:szCs w:val="26"/>
          <w:u w:val="single"/>
          <w:lang w:val="en-US"/>
        </w:rPr>
        <w:t>, 2015</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evaluation criteria for the bids for the purposes of determining the best one: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1)</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highest offered price correction,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largest volume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several bids containing equal terms of purchase of a definite oil product be submitted, the volume of the product subject to sale shall be distributed among them in equal shares, upon such Applicants agreement.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currency of the bid: US dollars.</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Tendering process: in accordance with local time of the Republic of Belarus.</w:t>
      </w:r>
      <w:proofErr w:type="gramEnd"/>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During tendering the CJSC Belarusian Oil Company has the right to ask participants to clarify the terms of submitted tender bids.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Conditions of participation</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Documents: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tender all the bidders not later than </w:t>
      </w:r>
      <w:r w:rsidR="00AA4FFF">
        <w:rPr>
          <w:rFonts w:ascii="Times New Roman" w:hAnsi="Times New Roman"/>
          <w:sz w:val="26"/>
          <w:szCs w:val="26"/>
          <w:u w:val="single"/>
          <w:lang w:val="en-US"/>
        </w:rPr>
        <w:t>November 27</w:t>
      </w:r>
      <w:r>
        <w:rPr>
          <w:rFonts w:ascii="Times New Roman" w:hAnsi="Times New Roman"/>
          <w:sz w:val="26"/>
          <w:szCs w:val="26"/>
          <w:u w:val="single"/>
          <w:lang w:val="en-US"/>
        </w:rPr>
        <w:t>, 2015</w:t>
      </w:r>
      <w:r>
        <w:rPr>
          <w:rFonts w:ascii="Times New Roman" w:hAnsi="Times New Roman"/>
          <w:sz w:val="26"/>
          <w:szCs w:val="26"/>
          <w:lang w:val="en-US"/>
        </w:rPr>
        <w:t xml:space="preserve"> submit to CJSC Belarusian Oil Company the following copies of foundation and registration documents: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Statute;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Registration Certificate;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Power of Attorney of the person, authorized to sign on behalf of the company.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documents to be submitted should be translated into Russian and affixed with Apostille.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should be separately submitted from the bidding offer by post or courier in a sealed envelope with a note “Documents of Association of a bidder for participation in the tender for the purchase of </w:t>
      </w:r>
      <w:r>
        <w:rPr>
          <w:rFonts w:ascii="Times New Roman" w:hAnsi="Times New Roman"/>
          <w:sz w:val="26"/>
          <w:szCs w:val="26"/>
          <w:u w:val="single"/>
          <w:lang w:val="en-US"/>
        </w:rPr>
        <w:t>(</w:t>
      </w:r>
      <w:r>
        <w:rPr>
          <w:rFonts w:ascii="Times New Roman" w:hAnsi="Times New Roman"/>
          <w:i/>
          <w:sz w:val="26"/>
          <w:szCs w:val="26"/>
          <w:u w:val="single"/>
          <w:lang w:val="en-US"/>
        </w:rPr>
        <w:t>specify the oil product</w:t>
      </w:r>
      <w:r>
        <w:rPr>
          <w:rFonts w:ascii="Times New Roman" w:hAnsi="Times New Roman"/>
          <w:sz w:val="26"/>
          <w:szCs w:val="26"/>
          <w:lang w:val="en-US"/>
        </w:rPr>
        <w:t>) (to the following address:</w:t>
      </w:r>
      <w:r>
        <w:rPr>
          <w:sz w:val="26"/>
          <w:szCs w:val="26"/>
          <w:lang w:val="en-US"/>
        </w:rPr>
        <w:t xml:space="preserve"> </w:t>
      </w:r>
      <w:r>
        <w:rPr>
          <w:rFonts w:ascii="Times New Roman" w:hAnsi="Times New Roman"/>
          <w:sz w:val="26"/>
          <w:szCs w:val="26"/>
          <w:lang w:val="en-US"/>
        </w:rPr>
        <w:t xml:space="preserve">4a-305 </w:t>
      </w:r>
      <w:proofErr w:type="spellStart"/>
      <w:r>
        <w:rPr>
          <w:rFonts w:ascii="Times New Roman" w:hAnsi="Times New Roman"/>
          <w:sz w:val="26"/>
          <w:szCs w:val="26"/>
          <w:lang w:val="en-US"/>
        </w:rPr>
        <w:t>Leshchinsky</w:t>
      </w:r>
      <w:proofErr w:type="spellEnd"/>
      <w:r>
        <w:rPr>
          <w:rFonts w:ascii="Times New Roman" w:hAnsi="Times New Roman"/>
          <w:sz w:val="26"/>
          <w:szCs w:val="26"/>
          <w:lang w:val="en-US"/>
        </w:rPr>
        <w:t xml:space="preserve"> Street, Minsk, Republic of Belarus, 220140).</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It is not necessary to submit the documents should it be submitted to CJSC Belarusian Oil Company earlier and taken for consideration.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 order to get admission to the tender the Applicant is to sign a Tender participation agreement with CJSC Belarusian Oil Company.</w:t>
      </w:r>
    </w:p>
    <w:p w:rsidR="004961BB" w:rsidRPr="004961BB" w:rsidRDefault="004961BB" w:rsidP="004961BB">
      <w:pPr>
        <w:pStyle w:val="a5"/>
        <w:ind w:firstLine="709"/>
        <w:jc w:val="both"/>
        <w:rPr>
          <w:rStyle w:val="a3"/>
          <w:sz w:val="10"/>
          <w:szCs w:val="10"/>
          <w:lang w:val="en-US"/>
        </w:rPr>
      </w:pPr>
    </w:p>
    <w:p w:rsidR="004961BB" w:rsidRPr="004961BB" w:rsidRDefault="004961BB" w:rsidP="004961BB">
      <w:pPr>
        <w:pStyle w:val="a5"/>
        <w:ind w:firstLine="709"/>
        <w:jc w:val="both"/>
        <w:rPr>
          <w:sz w:val="26"/>
          <w:szCs w:val="26"/>
          <w:lang w:val="en-US"/>
        </w:rPr>
      </w:pPr>
      <w:r>
        <w:rPr>
          <w:rStyle w:val="a3"/>
          <w:rFonts w:ascii="Times New Roman" w:hAnsi="Times New Roman"/>
          <w:sz w:val="26"/>
          <w:szCs w:val="26"/>
          <w:lang w:val="en-US"/>
        </w:rPr>
        <w:t>The bidding deposit</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terms of the tender provide for bidding deposit.</w:t>
      </w:r>
    </w:p>
    <w:p w:rsidR="004961BB" w:rsidRDefault="004961BB" w:rsidP="004961BB">
      <w:pPr>
        <w:ind w:firstLine="720"/>
        <w:jc w:val="both"/>
        <w:rPr>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After the tender winner is defined the deposit amount is returned to the applicant</w:t>
      </w:r>
      <w:proofErr w:type="gramStart"/>
      <w:r>
        <w:rPr>
          <w:rFonts w:ascii="Times New Roman" w:hAnsi="Times New Roman"/>
          <w:sz w:val="26"/>
          <w:szCs w:val="26"/>
          <w:lang w:val="en-US"/>
        </w:rPr>
        <w:t>  not</w:t>
      </w:r>
      <w:proofErr w:type="gramEnd"/>
      <w:r>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The Applicant has no right to purchase Goods in the volumes larger than the amount of remitted deposit allows.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The payment, utilization and refund of the deposit and participant’s liability are defined by the Tender participation agreement.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sidR="00A05E92">
        <w:rPr>
          <w:rFonts w:ascii="Times New Roman" w:hAnsi="Times New Roman"/>
          <w:sz w:val="26"/>
          <w:szCs w:val="26"/>
          <w:u w:val="single"/>
          <w:lang w:val="en-US"/>
        </w:rPr>
        <w:t>November</w:t>
      </w:r>
      <w:r w:rsidR="00A05E92" w:rsidRPr="00A05E92">
        <w:rPr>
          <w:rFonts w:ascii="Times New Roman" w:hAnsi="Times New Roman"/>
          <w:sz w:val="26"/>
          <w:szCs w:val="26"/>
          <w:u w:val="single"/>
          <w:lang w:val="en-US"/>
        </w:rPr>
        <w:t xml:space="preserve"> </w:t>
      </w:r>
      <w:r w:rsidR="00AA4FFF">
        <w:rPr>
          <w:rFonts w:ascii="Times New Roman" w:hAnsi="Times New Roman"/>
          <w:sz w:val="26"/>
          <w:szCs w:val="26"/>
          <w:u w:val="single"/>
          <w:lang w:val="en-US"/>
        </w:rPr>
        <w:t>27</w:t>
      </w:r>
      <w:r>
        <w:rPr>
          <w:rFonts w:ascii="Times New Roman" w:hAnsi="Times New Roman"/>
          <w:sz w:val="26"/>
          <w:szCs w:val="26"/>
          <w:u w:val="single"/>
          <w:lang w:val="en-US"/>
        </w:rPr>
        <w:t>, 2015</w:t>
      </w:r>
      <w:r>
        <w:rPr>
          <w:rFonts w:ascii="Times New Roman" w:hAnsi="Times New Roman"/>
          <w:sz w:val="26"/>
          <w:szCs w:val="26"/>
          <w:lang w:val="en-US"/>
        </w:rPr>
        <w:t>. On the basis of the Goods volume to be purchased, the amount of the deposit shall be calculated. It is also essential to provide details necessary to conclude Tender Participation agreement.</w:t>
      </w:r>
    </w:p>
    <w:p w:rsidR="004961BB" w:rsidRDefault="004961BB" w:rsidP="004961BB">
      <w:pPr>
        <w:pStyle w:val="a5"/>
        <w:ind w:firstLine="709"/>
        <w:jc w:val="both"/>
        <w:rPr>
          <w:rFonts w:ascii="Times New Roman" w:hAnsi="Times New Roman"/>
          <w:sz w:val="26"/>
          <w:szCs w:val="26"/>
          <w:u w:val="single"/>
          <w:lang w:val="en-US"/>
        </w:rPr>
      </w:pPr>
      <w:r>
        <w:rPr>
          <w:rFonts w:ascii="Times New Roman" w:hAnsi="Times New Roman"/>
          <w:sz w:val="26"/>
          <w:szCs w:val="26"/>
          <w:lang w:val="en-US"/>
        </w:rPr>
        <w:t xml:space="preserve">The signed Tender Participation agreement is to be submitted to CJSC Belarusian Oil Company not later than </w:t>
      </w:r>
      <w:r w:rsidR="00CE039C">
        <w:rPr>
          <w:rFonts w:ascii="Times New Roman" w:hAnsi="Times New Roman"/>
          <w:sz w:val="26"/>
          <w:szCs w:val="26"/>
          <w:u w:val="single"/>
          <w:lang w:val="en-US"/>
        </w:rPr>
        <w:t>November</w:t>
      </w:r>
      <w:r w:rsidR="00CE039C" w:rsidRPr="00CE039C">
        <w:rPr>
          <w:rFonts w:ascii="Times New Roman" w:hAnsi="Times New Roman"/>
          <w:sz w:val="26"/>
          <w:szCs w:val="26"/>
          <w:u w:val="single"/>
          <w:lang w:val="en-US"/>
        </w:rPr>
        <w:t xml:space="preserve"> </w:t>
      </w:r>
      <w:r w:rsidR="00AA4FFF">
        <w:rPr>
          <w:rFonts w:ascii="Times New Roman" w:hAnsi="Times New Roman"/>
          <w:sz w:val="26"/>
          <w:szCs w:val="26"/>
          <w:u w:val="single"/>
          <w:lang w:val="en-US"/>
        </w:rPr>
        <w:t>27</w:t>
      </w:r>
      <w:r>
        <w:rPr>
          <w:rFonts w:ascii="Times New Roman" w:hAnsi="Times New Roman"/>
          <w:sz w:val="26"/>
          <w:szCs w:val="26"/>
          <w:u w:val="single"/>
          <w:lang w:val="en-US"/>
        </w:rPr>
        <w:t>, 2015.</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date of deposit payment is not later than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2015</w:t>
      </w:r>
      <w:r>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deposit payment is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following companies shall not be admitted for participation: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Companies that did not pay the deposit on due time;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with unfair cooperation history regarding CJSC Belarusian Oil Company, OJSC </w:t>
      </w:r>
      <w:proofErr w:type="spellStart"/>
      <w:r>
        <w:rPr>
          <w:rFonts w:ascii="Times New Roman" w:hAnsi="Times New Roman"/>
          <w:sz w:val="26"/>
          <w:szCs w:val="26"/>
          <w:lang w:val="en-US"/>
        </w:rPr>
        <w:t>Naftan</w:t>
      </w:r>
      <w:proofErr w:type="spellEnd"/>
      <w:r>
        <w:rPr>
          <w:rFonts w:ascii="Times New Roman" w:hAnsi="Times New Roman"/>
          <w:sz w:val="26"/>
          <w:szCs w:val="26"/>
          <w:lang w:val="en-US"/>
        </w:rPr>
        <w:t xml:space="preserve">, OJSC </w:t>
      </w:r>
      <w:proofErr w:type="spellStart"/>
      <w:r>
        <w:rPr>
          <w:rFonts w:ascii="Times New Roman" w:hAnsi="Times New Roman"/>
          <w:sz w:val="26"/>
          <w:szCs w:val="26"/>
          <w:lang w:val="en-US"/>
        </w:rPr>
        <w:t>Mozyr</w:t>
      </w:r>
      <w:proofErr w:type="spellEnd"/>
      <w:r>
        <w:rPr>
          <w:rFonts w:ascii="Times New Roman" w:hAnsi="Times New Roman"/>
          <w:sz w:val="26"/>
          <w:szCs w:val="26"/>
          <w:lang w:val="en-US"/>
        </w:rPr>
        <w:t xml:space="preserve"> OR, Republican Unitary Enterprise Production Association </w:t>
      </w:r>
      <w:proofErr w:type="spellStart"/>
      <w:r>
        <w:rPr>
          <w:rFonts w:ascii="Times New Roman" w:hAnsi="Times New Roman"/>
          <w:sz w:val="26"/>
          <w:szCs w:val="26"/>
          <w:lang w:val="en-US"/>
        </w:rPr>
        <w:t>Belorusneft</w:t>
      </w:r>
      <w:proofErr w:type="spellEnd"/>
      <w:r>
        <w:rPr>
          <w:rFonts w:ascii="Times New Roman" w:hAnsi="Times New Roman"/>
          <w:sz w:val="26"/>
          <w:szCs w:val="26"/>
          <w:lang w:val="en-US"/>
        </w:rPr>
        <w:t xml:space="preserve">, </w:t>
      </w:r>
      <w:proofErr w:type="gramStart"/>
      <w:r>
        <w:rPr>
          <w:rFonts w:ascii="Times New Roman" w:hAnsi="Times New Roman"/>
          <w:sz w:val="26"/>
          <w:szCs w:val="26"/>
          <w:lang w:val="en-US"/>
        </w:rPr>
        <w:t>Unitary</w:t>
      </w:r>
      <w:proofErr w:type="gramEnd"/>
      <w:r>
        <w:rPr>
          <w:rFonts w:ascii="Times New Roman" w:hAnsi="Times New Roman"/>
          <w:sz w:val="26"/>
          <w:szCs w:val="26"/>
          <w:lang w:val="en-US"/>
        </w:rPr>
        <w:t xml:space="preserve"> Enterprise Belarusian Oil Trade House;</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against which charges have been issued by the law machinery or other public bodies of the Republic of Belarus or by corporate group </w:t>
      </w:r>
      <w:proofErr w:type="spellStart"/>
      <w:r>
        <w:rPr>
          <w:rFonts w:ascii="Times New Roman" w:hAnsi="Times New Roman"/>
          <w:sz w:val="26"/>
          <w:szCs w:val="26"/>
          <w:lang w:val="en-US"/>
        </w:rPr>
        <w:t>Belneftekhim</w:t>
      </w:r>
      <w:proofErr w:type="spellEnd"/>
      <w:r>
        <w:rPr>
          <w:rFonts w:ascii="Times New Roman" w:hAnsi="Times New Roman"/>
          <w:sz w:val="26"/>
          <w:szCs w:val="26"/>
          <w:lang w:val="en-US"/>
        </w:rPr>
        <w:t xml:space="preserve"> prohibiting cooperation with such companies.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CJSC Belarusian Oil Company has the right to decline participation of a company in a tender without stating the reason for such decline.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Mandatory information to be included to the bid: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Name of oil product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Claimed volume to be purchased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Price</w:t>
      </w:r>
      <w:r>
        <w:rPr>
          <w:rFonts w:ascii="Times New Roman" w:hAnsi="Times New Roman"/>
          <w:sz w:val="26"/>
          <w:szCs w:val="26"/>
          <w:lang w:val="en-US"/>
        </w:rPr>
        <w:t xml:space="preserve"> (correction should be specified on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for deliveries on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and on bases DAP border of the Republic of Belarus; the correction specified on basis DAP border of the Republic of Belarus, will be adjusted to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by CJSC Belarusian Oil Company and will be applied to calculate the price of the Goods) in US dollars per metric ton;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Goods delivery basis</w:t>
      </w:r>
      <w:r>
        <w:rPr>
          <w:rFonts w:ascii="Times New Roman" w:hAnsi="Times New Roman"/>
          <w:sz w:val="26"/>
          <w:szCs w:val="26"/>
          <w:lang w:val="en-US"/>
        </w:rPr>
        <w:t xml:space="preserve">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DAP border of the Republic of Belarus as per INCOTERMS 2010);</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The country of Goods destination</w:t>
      </w:r>
      <w:r w:rsidR="008C4F2B">
        <w:rPr>
          <w:rFonts w:ascii="Times New Roman" w:hAnsi="Times New Roman"/>
          <w:b/>
          <w:sz w:val="26"/>
          <w:szCs w:val="26"/>
          <w:lang w:val="en-US"/>
        </w:rPr>
        <w:t xml:space="preserve"> (obligatory!)</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D52D7F">
        <w:rPr>
          <w:rFonts w:ascii="Times New Roman" w:hAnsi="Times New Roman"/>
          <w:b/>
          <w:sz w:val="26"/>
          <w:szCs w:val="26"/>
          <w:u w:val="single"/>
          <w:lang w:val="en-US"/>
        </w:rPr>
        <w:t>at a definite delivery basis</w:t>
      </w:r>
      <w:r>
        <w:rPr>
          <w:rFonts w:ascii="Times New Roman" w:hAnsi="Times New Roman"/>
          <w:b/>
          <w:sz w:val="26"/>
          <w:szCs w:val="26"/>
          <w:lang w:val="en-US"/>
        </w:rPr>
        <w:t xml:space="preserve">, without the option to choose the delivery basis in Buyer’s discretion after the Buyer is elected as the Tender winner. </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u w:val="single"/>
          <w:lang w:val="en-US"/>
        </w:rPr>
      </w:pPr>
      <w:r>
        <w:rPr>
          <w:rFonts w:ascii="Times New Roman" w:hAnsi="Times New Roman"/>
          <w:b/>
          <w:sz w:val="26"/>
          <w:szCs w:val="26"/>
          <w:lang w:val="en-US"/>
        </w:rPr>
        <w:t xml:space="preserve">The Buyer is obliged to specify the above mentioned information in his bid. </w:t>
      </w:r>
      <w:r>
        <w:rPr>
          <w:rFonts w:ascii="Times New Roman" w:hAnsi="Times New Roman"/>
          <w:b/>
          <w:sz w:val="26"/>
          <w:szCs w:val="26"/>
          <w:u w:val="single"/>
          <w:lang w:val="en-US"/>
        </w:rPr>
        <w:t>The commercial bids submitted by the Tender applicants containing additional conditions contradictory to those speculated</w:t>
      </w:r>
      <w:proofErr w:type="gramStart"/>
      <w:r>
        <w:rPr>
          <w:rFonts w:ascii="Times New Roman" w:hAnsi="Times New Roman"/>
          <w:b/>
          <w:sz w:val="26"/>
          <w:szCs w:val="26"/>
          <w:u w:val="single"/>
          <w:lang w:val="en-US"/>
        </w:rPr>
        <w:t>  in</w:t>
      </w:r>
      <w:proofErr w:type="gramEnd"/>
      <w:r>
        <w:rPr>
          <w:rFonts w:ascii="Times New Roman" w:hAnsi="Times New Roman"/>
          <w:b/>
          <w:sz w:val="26"/>
          <w:szCs w:val="26"/>
          <w:u w:val="single"/>
          <w:lang w:val="en-US"/>
        </w:rPr>
        <w:t xml:space="preserve"> the present notice and regarding </w:t>
      </w:r>
      <w:r>
        <w:rPr>
          <w:rFonts w:ascii="Times New Roman" w:hAnsi="Times New Roman"/>
          <w:b/>
          <w:sz w:val="26"/>
          <w:szCs w:val="26"/>
          <w:u w:val="single"/>
          <w:lang w:val="en-US"/>
        </w:rPr>
        <w:lastRenderedPageBreak/>
        <w:t xml:space="preserve">organizing and holding of the present Tender shall not be accepted by CJSC BNK for consideration when Tender results are summarized. </w:t>
      </w:r>
    </w:p>
    <w:p w:rsidR="004961BB" w:rsidRDefault="004961BB" w:rsidP="004961BB">
      <w:pPr>
        <w:pStyle w:val="a5"/>
        <w:ind w:firstLine="709"/>
        <w:jc w:val="both"/>
        <w:rPr>
          <w:rFonts w:ascii="Times New Roman" w:hAnsi="Times New Roman"/>
          <w:b/>
          <w:sz w:val="10"/>
          <w:szCs w:val="10"/>
          <w:u w:val="single"/>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09"/>
        <w:jc w:val="both"/>
        <w:rPr>
          <w:b/>
          <w:bCs/>
          <w:sz w:val="26"/>
          <w:szCs w:val="26"/>
          <w:u w:val="single"/>
          <w:lang w:val="en-US"/>
        </w:rPr>
      </w:pPr>
      <w:r>
        <w:rPr>
          <w:sz w:val="26"/>
          <w:szCs w:val="26"/>
          <w:lang w:val="en-US"/>
        </w:rPr>
        <w:t xml:space="preserve">The Tender applicant admitted as the Tender winner is obliged within 2 (two) business days from the date of the written notification to conclude a Supply contract in </w:t>
      </w:r>
      <w:r>
        <w:rPr>
          <w:b/>
          <w:sz w:val="26"/>
          <w:szCs w:val="26"/>
          <w:u w:val="single"/>
          <w:lang w:val="en-US"/>
        </w:rPr>
        <w:t xml:space="preserve">CJSC BNK’s wording the </w:t>
      </w:r>
      <w:r>
        <w:rPr>
          <w:b/>
          <w:bCs/>
          <w:sz w:val="26"/>
          <w:szCs w:val="26"/>
          <w:u w:val="single"/>
          <w:lang w:val="en-US"/>
        </w:rPr>
        <w:t xml:space="preserve">draft  of which is placed on the site </w:t>
      </w:r>
      <w:r w:rsidR="004D7117">
        <w:fldChar w:fldCharType="begin"/>
      </w:r>
      <w:r w:rsidR="004D7117" w:rsidRPr="004D7117">
        <w:rPr>
          <w:lang w:val="en-US"/>
        </w:rPr>
        <w:instrText xml:space="preserve"> HYPERLINK "http://www.bnk.by" </w:instrText>
      </w:r>
      <w:r w:rsidR="004D7117">
        <w:fldChar w:fldCharType="separate"/>
      </w:r>
      <w:r>
        <w:rPr>
          <w:rStyle w:val="a3"/>
          <w:b/>
          <w:bCs/>
          <w:sz w:val="26"/>
          <w:szCs w:val="26"/>
          <w:lang w:val="en-US"/>
        </w:rPr>
        <w:t>www.bnk.by</w:t>
      </w:r>
      <w:r w:rsidR="004D7117">
        <w:rPr>
          <w:rStyle w:val="a3"/>
          <w:b/>
          <w:bCs/>
          <w:sz w:val="26"/>
          <w:szCs w:val="26"/>
          <w:lang w:val="en-US"/>
        </w:rPr>
        <w:fldChar w:fldCharType="end"/>
      </w:r>
      <w:r>
        <w:rPr>
          <w:b/>
          <w:bCs/>
          <w:sz w:val="26"/>
          <w:szCs w:val="26"/>
          <w:u w:val="single"/>
          <w:lang w:val="en-US"/>
        </w:rPr>
        <w:t xml:space="preserve"> </w:t>
      </w:r>
      <w:r>
        <w:rPr>
          <w:b/>
          <w:sz w:val="26"/>
          <w:szCs w:val="26"/>
          <w:lang w:val="en-US"/>
        </w:rPr>
        <w:t>with</w:t>
      </w:r>
      <w:r>
        <w:rPr>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r>
        <w:rPr>
          <w:lang w:val="en-US"/>
        </w:rPr>
        <w:t> </w:t>
      </w:r>
      <w:r>
        <w:rPr>
          <w:rFonts w:ascii="Times New Roman" w:hAnsi="Times New Roman"/>
          <w:sz w:val="26"/>
          <w:szCs w:val="26"/>
          <w:lang w:val="en-US"/>
        </w:rPr>
        <w:t xml:space="preserve">CJSC Belarusian Oil Company on delivery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DAP border of the Republic of Belarus.</w:t>
      </w:r>
    </w:p>
    <w:p w:rsidR="004961BB" w:rsidRDefault="00CE039C" w:rsidP="004961BB">
      <w:pPr>
        <w:pStyle w:val="a5"/>
        <w:ind w:firstLine="709"/>
        <w:jc w:val="both"/>
        <w:rPr>
          <w:rFonts w:ascii="Times New Roman" w:hAnsi="Times New Roman"/>
          <w:b/>
          <w:bCs/>
          <w:sz w:val="26"/>
          <w:szCs w:val="26"/>
          <w:lang w:val="en-US"/>
        </w:rPr>
      </w:pPr>
      <w:r>
        <w:rPr>
          <w:rFonts w:ascii="Times New Roman" w:hAnsi="Times New Roman"/>
          <w:b/>
          <w:bCs/>
          <w:sz w:val="26"/>
          <w:szCs w:val="26"/>
          <w:lang w:val="en-US"/>
        </w:rPr>
        <w:t xml:space="preserve"> </w:t>
      </w:r>
      <w:r w:rsidR="004961BB">
        <w:rPr>
          <w:rFonts w:ascii="Times New Roman" w:hAnsi="Times New Roman"/>
          <w:b/>
          <w:bCs/>
          <w:sz w:val="26"/>
          <w:szCs w:val="26"/>
          <w:lang w:val="en-US"/>
        </w:rPr>
        <w:t xml:space="preserve">The offers made by the Tender applicant admitted as the Tender winner regarding the amendments and supplements to the essence of the draft contract presented by CJSC Belarusian Oil Company on site </w:t>
      </w:r>
      <w:r w:rsidR="004D7117">
        <w:fldChar w:fldCharType="begin"/>
      </w:r>
      <w:r w:rsidR="004D7117" w:rsidRPr="004D7117">
        <w:rPr>
          <w:lang w:val="en-US"/>
        </w:rPr>
        <w:instrText xml:space="preserve"> HYPERLINK "http://www.bnk.by" </w:instrText>
      </w:r>
      <w:r w:rsidR="004D7117">
        <w:fldChar w:fldCharType="separate"/>
      </w:r>
      <w:r w:rsidR="004961BB">
        <w:rPr>
          <w:rStyle w:val="a3"/>
          <w:rFonts w:ascii="Times New Roman" w:hAnsi="Times New Roman"/>
          <w:b/>
          <w:bCs/>
          <w:sz w:val="26"/>
          <w:szCs w:val="26"/>
          <w:lang w:val="en-US"/>
        </w:rPr>
        <w:t>www.bnk.by</w:t>
      </w:r>
      <w:r w:rsidR="004D7117">
        <w:rPr>
          <w:rStyle w:val="a3"/>
          <w:rFonts w:ascii="Times New Roman" w:hAnsi="Times New Roman"/>
          <w:b/>
          <w:bCs/>
          <w:sz w:val="26"/>
          <w:szCs w:val="26"/>
          <w:lang w:val="en-US"/>
        </w:rPr>
        <w:fldChar w:fldCharType="end"/>
      </w:r>
      <w:r w:rsidR="004961BB">
        <w:rPr>
          <w:rFonts w:ascii="Times New Roman" w:hAnsi="Times New Roman"/>
          <w:b/>
          <w:bCs/>
          <w:sz w:val="26"/>
          <w:szCs w:val="26"/>
          <w:lang w:val="en-US"/>
        </w:rPr>
        <w:t xml:space="preserve"> may be taken by CJSC Belarusian Oil Company for consideration subject to the principle of the rights equality in respect of  all Tender applicants. </w:t>
      </w:r>
    </w:p>
    <w:p w:rsidR="004961BB" w:rsidRDefault="004961BB" w:rsidP="004961BB">
      <w:pPr>
        <w:pStyle w:val="a5"/>
        <w:ind w:firstLine="709"/>
        <w:jc w:val="both"/>
        <w:rPr>
          <w:rFonts w:ascii="Times New Roman" w:hAnsi="Times New Roman"/>
          <w:b/>
          <w:bCs/>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admitted as the Tender winner may conclude a Supply contract on delivery basis DAP border of the Republic of Belarus with an affiliated company of CJSC Belarusian Oil </w:t>
      </w:r>
      <w:proofErr w:type="gramStart"/>
      <w:r>
        <w:rPr>
          <w:rFonts w:ascii="Times New Roman" w:hAnsi="Times New Roman"/>
          <w:sz w:val="26"/>
          <w:szCs w:val="26"/>
          <w:lang w:val="en-US"/>
        </w:rPr>
        <w:t>Company, that</w:t>
      </w:r>
      <w:proofErr w:type="gramEnd"/>
      <w:r>
        <w:rPr>
          <w:rFonts w:ascii="Times New Roman" w:hAnsi="Times New Roman"/>
          <w:sz w:val="26"/>
          <w:szCs w:val="26"/>
          <w:lang w:val="en-US"/>
        </w:rPr>
        <w:t xml:space="preserve"> is BNK (UK) Ltd.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contract is to be concluded within 2 (two) business days from the date of written notification) should it be the case the price of his tender bid shall be increased by 0.01 US dollar / ton.</w:t>
      </w:r>
    </w:p>
    <w:p w:rsidR="004961BB" w:rsidRDefault="004961BB" w:rsidP="004961BB">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When concluding the contract on delivery </w:t>
      </w:r>
      <w:r>
        <w:rPr>
          <w:rFonts w:ascii="Times New Roman" w:hAnsi="Times New Roman"/>
          <w:sz w:val="26"/>
          <w:szCs w:val="26"/>
          <w:u w:val="single"/>
          <w:lang w:val="en-US"/>
        </w:rPr>
        <w:t>basis DAP border of the Republic of Belarus</w:t>
      </w:r>
      <w:r>
        <w:rPr>
          <w:rFonts w:ascii="Times New Roman" w:hAnsi="Times New Roman"/>
          <w:sz w:val="26"/>
          <w:szCs w:val="26"/>
          <w:lang w:val="en-US"/>
        </w:rPr>
        <w:t xml:space="preserve"> the railway rate for transportation of 1 metric ton of Goods shall be added to the price on delivery basis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Novopolotsk</w:t>
      </w:r>
      <w:proofErr w:type="spellEnd"/>
      <w:r>
        <w:rPr>
          <w:rFonts w:ascii="Times New Roman" w:hAnsi="Times New Roman"/>
          <w:sz w:val="26"/>
          <w:szCs w:val="26"/>
          <w:lang w:val="en-US"/>
        </w:rPr>
        <w:t xml:space="preserve">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to  the </w:t>
      </w:r>
      <w:r>
        <w:rPr>
          <w:b/>
          <w:sz w:val="26"/>
          <w:szCs w:val="26"/>
          <w:lang w:val="en-US"/>
        </w:rPr>
        <w:t>countries of the Customs Union (CU)</w:t>
      </w:r>
      <w:r>
        <w:rPr>
          <w:sz w:val="26"/>
          <w:szCs w:val="26"/>
          <w:lang w:val="en-US"/>
        </w:rPr>
        <w:t xml:space="preserve"> 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2 original copies of an application on import of Goods to the territory of    the CU state and on payment of indirect taxes with reference  marked by the tax authority of   CU state at the location of  the person importing the Goods to the territory of CU with information reflecting the data received by tax authorities of the Republic of Belarus as electronic  document within the frames of information exchange procedure  agreed upon by tax authorities of    CU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Buyer’s obligations to submit application(s) on goods import to the territory of 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 Customs Union participant countries.</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member- states of the Customs Union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Default="004961BB" w:rsidP="004961BB">
      <w:pPr>
        <w:ind w:firstLine="709"/>
        <w:jc w:val="both"/>
        <w:rPr>
          <w:sz w:val="26"/>
          <w:szCs w:val="26"/>
          <w:lang w:val="en-US"/>
        </w:rPr>
      </w:pPr>
      <w:r>
        <w:rPr>
          <w:sz w:val="26"/>
          <w:szCs w:val="26"/>
          <w:lang w:val="en-US"/>
        </w:rPr>
        <w:lastRenderedPageBreak/>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CU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Pr>
          <w:sz w:val="26"/>
          <w:szCs w:val="26"/>
          <w:lang w:val="en-US"/>
        </w:rPr>
        <w:t>In order to secure the execution of the terms of the Application submission as well as to compensate the losses caused by delay in proper execution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lastRenderedPageBreak/>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AA4FFF" w:rsidRPr="00AA4FFF">
        <w:rPr>
          <w:rFonts w:ascii="Times New Roman" w:hAnsi="Times New Roman"/>
          <w:sz w:val="26"/>
          <w:szCs w:val="26"/>
          <w:u w:val="single"/>
          <w:lang w:val="en-US"/>
        </w:rPr>
        <w:t>November 30</w:t>
      </w:r>
      <w:r>
        <w:rPr>
          <w:rFonts w:ascii="Times New Roman" w:hAnsi="Times New Roman"/>
          <w:sz w:val="26"/>
          <w:szCs w:val="26"/>
          <w:u w:val="single"/>
          <w:lang w:val="en-US"/>
        </w:rPr>
        <w:t xml:space="preserve">, 2015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CE039C" w:rsidRPr="00CE039C" w:rsidRDefault="00CE039C" w:rsidP="00CE039C">
      <w:pPr>
        <w:ind w:firstLine="708"/>
        <w:jc w:val="both"/>
        <w:rPr>
          <w:rFonts w:eastAsia="Calibri"/>
          <w:sz w:val="26"/>
          <w:szCs w:val="26"/>
          <w:lang w:val="en-US" w:eastAsia="en-US"/>
        </w:rPr>
      </w:pPr>
      <w:r w:rsidRPr="00CE039C">
        <w:rPr>
          <w:rFonts w:eastAsia="Calibri"/>
          <w:sz w:val="26"/>
          <w:szCs w:val="26"/>
          <w:lang w:val="en-US" w:eastAsia="en-US"/>
        </w:rPr>
        <w:t xml:space="preserve">Aleksey </w:t>
      </w:r>
      <w:proofErr w:type="spellStart"/>
      <w:r w:rsidRPr="00CE039C">
        <w:rPr>
          <w:rFonts w:eastAsia="Calibri"/>
          <w:sz w:val="26"/>
          <w:szCs w:val="26"/>
          <w:lang w:val="en-US" w:eastAsia="en-US"/>
        </w:rPr>
        <w:t>Zadorozhny</w:t>
      </w:r>
      <w:proofErr w:type="spellEnd"/>
      <w:r w:rsidRPr="00CE039C">
        <w:rPr>
          <w:rFonts w:eastAsia="Calibri"/>
          <w:sz w:val="26"/>
          <w:szCs w:val="26"/>
          <w:lang w:val="en-US" w:eastAsia="en-US"/>
        </w:rPr>
        <w:t xml:space="preserve"> – Deputy Head of Marketing Department. Mobile phone: +375 33 630 09 33, e-mail: </w:t>
      </w:r>
      <w:r w:rsidR="004D7117">
        <w:fldChar w:fldCharType="begin"/>
      </w:r>
      <w:r w:rsidR="004D7117" w:rsidRPr="004D7117">
        <w:rPr>
          <w:lang w:val="en-US"/>
        </w:rPr>
        <w:instrText xml:space="preserve"> HYPERLINK "mailto:zadorozhny@bnk.by" </w:instrText>
      </w:r>
      <w:r w:rsidR="004D7117">
        <w:fldChar w:fldCharType="separate"/>
      </w:r>
      <w:r w:rsidRPr="00CE039C">
        <w:rPr>
          <w:rFonts w:eastAsia="Calibri"/>
          <w:color w:val="0000FF"/>
          <w:sz w:val="26"/>
          <w:szCs w:val="26"/>
          <w:u w:val="single"/>
          <w:lang w:val="en-US" w:eastAsia="en-US"/>
        </w:rPr>
        <w:t>zadorozhny@bnk.by</w:t>
      </w:r>
      <w:r w:rsidR="004D7117">
        <w:rPr>
          <w:rFonts w:eastAsia="Calibri"/>
          <w:color w:val="0000FF"/>
          <w:sz w:val="26"/>
          <w:szCs w:val="26"/>
          <w:u w:val="single"/>
          <w:lang w:val="en-US" w:eastAsia="en-US"/>
        </w:rPr>
        <w:fldChar w:fldCharType="end"/>
      </w:r>
      <w:r w:rsidRPr="00CE039C">
        <w:rPr>
          <w:rFonts w:eastAsia="Calibri"/>
          <w:sz w:val="26"/>
          <w:szCs w:val="26"/>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Eugene </w:t>
      </w:r>
      <w:proofErr w:type="spellStart"/>
      <w:r w:rsidRPr="00CE039C">
        <w:rPr>
          <w:rFonts w:eastAsia="Calibri"/>
          <w:sz w:val="26"/>
          <w:szCs w:val="26"/>
          <w:lang w:val="en-US" w:eastAsia="en-US"/>
        </w:rPr>
        <w:t>Kuncevich</w:t>
      </w:r>
      <w:proofErr w:type="spellEnd"/>
      <w:r w:rsidRPr="00CE039C">
        <w:rPr>
          <w:rFonts w:eastAsia="Calibri"/>
          <w:sz w:val="26"/>
          <w:szCs w:val="26"/>
          <w:lang w:val="en-US" w:eastAsia="en-US"/>
        </w:rPr>
        <w:t xml:space="preserve"> – Head of the group for oil products supply to foreign markets of Marketing Department. Mobile phone: +375 33 630 09 26, e-mail: </w:t>
      </w:r>
      <w:hyperlink r:id="rId6" w:history="1">
        <w:r w:rsidRPr="00CE039C">
          <w:rPr>
            <w:rFonts w:eastAsia="Calibri"/>
            <w:color w:val="0000FF"/>
            <w:sz w:val="26"/>
            <w:szCs w:val="26"/>
            <w:u w:val="single"/>
            <w:lang w:val="en-US" w:eastAsia="en-US"/>
          </w:rPr>
          <w:t>kuncevich@bnk.by</w:t>
        </w:r>
      </w:hyperlink>
      <w:r w:rsidRPr="00CE039C">
        <w:rPr>
          <w:rFonts w:eastAsia="Calibri"/>
          <w:sz w:val="26"/>
          <w:szCs w:val="26"/>
          <w:lang w:val="en-US" w:eastAsia="en-US"/>
        </w:rPr>
        <w:t xml:space="preserve"> </w:t>
      </w:r>
    </w:p>
    <w:p w:rsidR="00CE039C" w:rsidRPr="00CE039C" w:rsidRDefault="00CE039C" w:rsidP="00CE039C">
      <w:pPr>
        <w:ind w:left="709"/>
        <w:jc w:val="both"/>
        <w:rPr>
          <w:rFonts w:eastAsia="Calibri"/>
          <w:sz w:val="26"/>
          <w:szCs w:val="26"/>
          <w:lang w:val="en-US" w:eastAsia="en-US"/>
        </w:rPr>
      </w:pPr>
      <w:proofErr w:type="spellStart"/>
      <w:r w:rsidRPr="00CE039C">
        <w:rPr>
          <w:rFonts w:eastAsia="Calibri"/>
          <w:sz w:val="26"/>
          <w:szCs w:val="26"/>
          <w:lang w:val="en-US" w:eastAsia="en-US"/>
        </w:rPr>
        <w:t>Egor</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Predko</w:t>
      </w:r>
      <w:proofErr w:type="spellEnd"/>
      <w:r w:rsidRPr="00CE039C">
        <w:rPr>
          <w:rFonts w:eastAsia="Calibri"/>
          <w:sz w:val="26"/>
          <w:szCs w:val="26"/>
          <w:lang w:val="en-US" w:eastAsia="en-US"/>
        </w:rPr>
        <w:t xml:space="preserve"> </w:t>
      </w:r>
      <w:proofErr w:type="gramStart"/>
      <w:r w:rsidRPr="00CE039C">
        <w:rPr>
          <w:rFonts w:eastAsia="Calibri"/>
          <w:b/>
          <w:sz w:val="26"/>
          <w:szCs w:val="26"/>
          <w:lang w:val="en-US" w:eastAsia="en-US"/>
        </w:rPr>
        <w:t xml:space="preserve">- </w:t>
      </w:r>
      <w:r w:rsidRPr="00CE039C">
        <w:rPr>
          <w:rFonts w:eastAsia="Calibri"/>
          <w:sz w:val="26"/>
          <w:szCs w:val="26"/>
          <w:lang w:val="en-US" w:eastAsia="en-US"/>
        </w:rPr>
        <w:t xml:space="preserve"> specialist</w:t>
      </w:r>
      <w:proofErr w:type="gramEnd"/>
      <w:r w:rsidRPr="00CE039C">
        <w:rPr>
          <w:rFonts w:eastAsia="Calibri"/>
          <w:sz w:val="26"/>
          <w:szCs w:val="26"/>
          <w:lang w:val="en-US" w:eastAsia="en-US"/>
        </w:rPr>
        <w:t xml:space="preserve"> of Marketing Department</w:t>
      </w:r>
    </w:p>
    <w:p w:rsidR="00CE039C" w:rsidRPr="00CE039C" w:rsidRDefault="00CE039C" w:rsidP="00CE039C">
      <w:pPr>
        <w:jc w:val="both"/>
        <w:rPr>
          <w:sz w:val="26"/>
          <w:szCs w:val="26"/>
          <w:lang w:val="en-US"/>
        </w:rPr>
      </w:pPr>
      <w:proofErr w:type="gramStart"/>
      <w:r w:rsidRPr="00CE039C">
        <w:rPr>
          <w:rFonts w:eastAsiaTheme="minorHAnsi"/>
          <w:sz w:val="26"/>
          <w:szCs w:val="26"/>
          <w:lang w:val="en-US" w:eastAsia="en-US"/>
        </w:rPr>
        <w:t>phone</w:t>
      </w:r>
      <w:proofErr w:type="gramEnd"/>
      <w:r w:rsidRPr="00CE039C">
        <w:rPr>
          <w:rFonts w:eastAsiaTheme="minorHAnsi"/>
          <w:sz w:val="26"/>
          <w:szCs w:val="26"/>
          <w:lang w:val="en-US" w:eastAsia="en-US"/>
        </w:rPr>
        <w:t xml:space="preserve">: +375 17 279 93 00 (ext. 9333),  e-mail: </w:t>
      </w:r>
      <w:r w:rsidR="004D7117">
        <w:fldChar w:fldCharType="begin"/>
      </w:r>
      <w:r w:rsidR="004D7117" w:rsidRPr="004D7117">
        <w:rPr>
          <w:lang w:val="en-US"/>
        </w:rPr>
        <w:instrText xml:space="preserve"> HYPERLINK "mailto:kutko@bnk.by" </w:instrText>
      </w:r>
      <w:r w:rsidR="004D7117">
        <w:fldChar w:fldCharType="separate"/>
      </w:r>
      <w:r w:rsidRPr="00CE039C">
        <w:rPr>
          <w:rFonts w:eastAsiaTheme="minorHAnsi"/>
          <w:color w:val="0000FF"/>
          <w:sz w:val="26"/>
          <w:szCs w:val="26"/>
          <w:u w:val="single"/>
          <w:lang w:val="en-US" w:eastAsia="en-US"/>
        </w:rPr>
        <w:t>predko@bnk.by</w:t>
      </w:r>
      <w:r w:rsidR="004D7117">
        <w:rPr>
          <w:rFonts w:eastAsiaTheme="minorHAnsi"/>
          <w:color w:val="0000FF"/>
          <w:sz w:val="26"/>
          <w:szCs w:val="26"/>
          <w:u w:val="single"/>
          <w:lang w:val="en-US" w:eastAsia="en-US"/>
        </w:rPr>
        <w:fldChar w:fldCharType="end"/>
      </w:r>
    </w:p>
    <w:p w:rsidR="00CE039C" w:rsidRPr="00CE039C" w:rsidRDefault="00CE039C" w:rsidP="00CE039C">
      <w:pPr>
        <w:ind w:firstLine="709"/>
        <w:jc w:val="both"/>
        <w:rPr>
          <w:rFonts w:ascii="Calibri" w:eastAsia="Calibri" w:hAnsi="Calibri"/>
          <w:color w:val="0000FF"/>
          <w:sz w:val="22"/>
          <w:szCs w:val="22"/>
          <w:u w:val="single"/>
          <w:lang w:val="en-US" w:eastAsia="en-US"/>
        </w:rPr>
      </w:pPr>
      <w:proofErr w:type="spellStart"/>
      <w:r w:rsidRPr="00CE039C">
        <w:rPr>
          <w:rFonts w:eastAsia="Calibri"/>
          <w:sz w:val="26"/>
          <w:szCs w:val="26"/>
          <w:lang w:val="en-US" w:eastAsia="en-US"/>
        </w:rPr>
        <w:t>Violetta</w:t>
      </w:r>
      <w:proofErr w:type="spellEnd"/>
      <w:r w:rsidRPr="00CE039C">
        <w:rPr>
          <w:rFonts w:eastAsia="Calibri"/>
          <w:sz w:val="26"/>
          <w:szCs w:val="26"/>
          <w:lang w:val="en-US" w:eastAsia="en-US"/>
        </w:rPr>
        <w:t xml:space="preserve"> </w:t>
      </w:r>
      <w:proofErr w:type="spellStart"/>
      <w:r w:rsidRPr="00CE039C">
        <w:rPr>
          <w:rFonts w:eastAsia="Calibri"/>
          <w:sz w:val="26"/>
          <w:szCs w:val="26"/>
          <w:lang w:val="en-US" w:eastAsia="en-US"/>
        </w:rPr>
        <w:t>Lado</w:t>
      </w:r>
      <w:proofErr w:type="spellEnd"/>
      <w:r w:rsidRPr="00CE039C">
        <w:rPr>
          <w:rFonts w:eastAsia="Calibri"/>
          <w:sz w:val="26"/>
          <w:szCs w:val="26"/>
          <w:lang w:val="en-US" w:eastAsia="en-US"/>
        </w:rPr>
        <w:t xml:space="preserve">– specialist of Marketing Department, phone: +375 17 279 93 00 (ext. 9532), e-mail: </w:t>
      </w:r>
      <w:r w:rsidR="004D7117">
        <w:fldChar w:fldCharType="begin"/>
      </w:r>
      <w:r w:rsidR="004D7117" w:rsidRPr="004D7117">
        <w:rPr>
          <w:lang w:val="en-US"/>
        </w:rPr>
        <w:instrText xml:space="preserve"> HYPERLINK "mailto:lado@bnk.by" </w:instrText>
      </w:r>
      <w:r w:rsidR="004D7117">
        <w:fldChar w:fldCharType="separate"/>
      </w:r>
      <w:r w:rsidRPr="00CE039C">
        <w:rPr>
          <w:rFonts w:eastAsia="Calibri"/>
          <w:color w:val="0000FF"/>
          <w:sz w:val="26"/>
          <w:szCs w:val="26"/>
          <w:u w:val="single"/>
          <w:lang w:val="en-US" w:eastAsia="en-US"/>
        </w:rPr>
        <w:t>lado@bnk.by</w:t>
      </w:r>
      <w:r w:rsidR="004D7117">
        <w:rPr>
          <w:rFonts w:eastAsia="Calibri"/>
          <w:color w:val="0000FF"/>
          <w:sz w:val="26"/>
          <w:szCs w:val="26"/>
          <w:u w:val="single"/>
          <w:lang w:val="en-US" w:eastAsia="en-US"/>
        </w:rPr>
        <w:fldChar w:fldCharType="end"/>
      </w:r>
      <w:r w:rsidRPr="00CE039C">
        <w:rPr>
          <w:rFonts w:eastAsia="Calibri"/>
          <w:color w:val="0000FF"/>
          <w:sz w:val="26"/>
          <w:szCs w:val="26"/>
          <w:u w:val="single"/>
          <w:lang w:val="en-US" w:eastAsia="en-US"/>
        </w:rPr>
        <w:t xml:space="preserve">  </w:t>
      </w:r>
    </w:p>
    <w:p w:rsidR="00CE039C" w:rsidRPr="00CE039C" w:rsidRDefault="00CE039C" w:rsidP="00CE039C">
      <w:pPr>
        <w:ind w:firstLine="709"/>
        <w:jc w:val="both"/>
        <w:rPr>
          <w:rFonts w:eastAsia="Calibri"/>
          <w:sz w:val="26"/>
          <w:szCs w:val="26"/>
          <w:lang w:val="en-US" w:eastAsia="en-US"/>
        </w:rPr>
      </w:pPr>
      <w:r w:rsidRPr="00CE039C">
        <w:rPr>
          <w:rFonts w:eastAsia="Calibri"/>
          <w:sz w:val="26"/>
          <w:szCs w:val="26"/>
          <w:lang w:val="en-US" w:eastAsia="en-US"/>
        </w:rPr>
        <w:t xml:space="preserve">Olga </w:t>
      </w:r>
      <w:proofErr w:type="spellStart"/>
      <w:r w:rsidRPr="00CE039C">
        <w:rPr>
          <w:rFonts w:eastAsia="Calibri"/>
          <w:sz w:val="26"/>
          <w:szCs w:val="26"/>
          <w:lang w:val="en-US" w:eastAsia="en-US"/>
        </w:rPr>
        <w:t>Lukashevich</w:t>
      </w:r>
      <w:proofErr w:type="spellEnd"/>
      <w:r w:rsidRPr="00CE039C">
        <w:rPr>
          <w:rFonts w:eastAsia="Calibri"/>
          <w:sz w:val="26"/>
          <w:szCs w:val="26"/>
          <w:lang w:val="en-US" w:eastAsia="en-US"/>
        </w:rPr>
        <w:t xml:space="preserve"> – specialist of Marketing Department, </w:t>
      </w:r>
    </w:p>
    <w:p w:rsidR="00CE039C" w:rsidRPr="00CE039C" w:rsidRDefault="00CE039C" w:rsidP="00CE039C">
      <w:pPr>
        <w:ind w:firstLine="709"/>
        <w:jc w:val="both"/>
        <w:rPr>
          <w:rFonts w:eastAsia="Calibri"/>
          <w:b/>
          <w:sz w:val="10"/>
          <w:szCs w:val="10"/>
          <w:lang w:val="en-US" w:eastAsia="en-US"/>
        </w:rPr>
      </w:pPr>
      <w:proofErr w:type="gramStart"/>
      <w:r w:rsidRPr="00CE039C">
        <w:rPr>
          <w:rFonts w:eastAsia="Calibri"/>
          <w:sz w:val="26"/>
          <w:szCs w:val="26"/>
          <w:lang w:val="en-US" w:eastAsia="en-US"/>
        </w:rPr>
        <w:t>phone</w:t>
      </w:r>
      <w:proofErr w:type="gramEnd"/>
      <w:r w:rsidRPr="00CE039C">
        <w:rPr>
          <w:rFonts w:eastAsia="Calibri"/>
          <w:sz w:val="26"/>
          <w:szCs w:val="26"/>
          <w:lang w:val="en-US" w:eastAsia="en-US"/>
        </w:rPr>
        <w:t xml:space="preserve">: +375 17 279 93 00 e-mail: </w:t>
      </w:r>
      <w:hyperlink r:id="rId7" w:history="1">
        <w:r w:rsidRPr="00CE039C">
          <w:rPr>
            <w:rFonts w:eastAsia="Calibri"/>
            <w:color w:val="0000FF"/>
            <w:sz w:val="26"/>
            <w:szCs w:val="26"/>
            <w:u w:val="single"/>
            <w:lang w:val="en-US" w:eastAsia="en-US"/>
          </w:rPr>
          <w:t>lukashevich@bnk.by</w:t>
        </w:r>
      </w:hyperlink>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8"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D7117"/>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2197"/>
    <w:rsid w:val="005F3722"/>
    <w:rsid w:val="005F4116"/>
    <w:rsid w:val="00601A94"/>
    <w:rsid w:val="00650718"/>
    <w:rsid w:val="0066477E"/>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A0586B"/>
    <w:rsid w:val="00A05E92"/>
    <w:rsid w:val="00A167B0"/>
    <w:rsid w:val="00A25826"/>
    <w:rsid w:val="00A330DA"/>
    <w:rsid w:val="00A42EAD"/>
    <w:rsid w:val="00A54776"/>
    <w:rsid w:val="00A60FFF"/>
    <w:rsid w:val="00A6568E"/>
    <w:rsid w:val="00A770F7"/>
    <w:rsid w:val="00A77C97"/>
    <w:rsid w:val="00AA1D65"/>
    <w:rsid w:val="00AA3F5B"/>
    <w:rsid w:val="00AA4054"/>
    <w:rsid w:val="00AA4FFF"/>
    <w:rsid w:val="00AB5D53"/>
    <w:rsid w:val="00AC5238"/>
    <w:rsid w:val="00AD1388"/>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57B6"/>
    <w:rsid w:val="00CD19EE"/>
    <w:rsid w:val="00CE039C"/>
    <w:rsid w:val="00CE0C1D"/>
    <w:rsid w:val="00CF4B9B"/>
    <w:rsid w:val="00CF62C0"/>
    <w:rsid w:val="00D00D52"/>
    <w:rsid w:val="00D32718"/>
    <w:rsid w:val="00D46C45"/>
    <w:rsid w:val="00D46F7C"/>
    <w:rsid w:val="00D471C5"/>
    <w:rsid w:val="00D505EA"/>
    <w:rsid w:val="00D50A71"/>
    <w:rsid w:val="00D52D7F"/>
    <w:rsid w:val="00D648E6"/>
    <w:rsid w:val="00D66CF1"/>
    <w:rsid w:val="00D750FF"/>
    <w:rsid w:val="00D761EC"/>
    <w:rsid w:val="00D77759"/>
    <w:rsid w:val="00D80D39"/>
    <w:rsid w:val="00D810A5"/>
    <w:rsid w:val="00D938C4"/>
    <w:rsid w:val="00DA05F8"/>
    <w:rsid w:val="00DA42EC"/>
    <w:rsid w:val="00DB56E0"/>
    <w:rsid w:val="00DB72E6"/>
    <w:rsid w:val="00DB7D0D"/>
    <w:rsid w:val="00DD27B4"/>
    <w:rsid w:val="00E00B88"/>
    <w:rsid w:val="00E11DBC"/>
    <w:rsid w:val="00E1258F"/>
    <w:rsid w:val="00E239F6"/>
    <w:rsid w:val="00E30DE2"/>
    <w:rsid w:val="00E41E4A"/>
    <w:rsid w:val="00E43711"/>
    <w:rsid w:val="00E737F7"/>
    <w:rsid w:val="00E85195"/>
    <w:rsid w:val="00EA0ACD"/>
    <w:rsid w:val="00EB65CF"/>
    <w:rsid w:val="00EC3EE8"/>
    <w:rsid w:val="00ED59AE"/>
    <w:rsid w:val="00ED6AC5"/>
    <w:rsid w:val="00ED7018"/>
    <w:rsid w:val="00EF1B80"/>
    <w:rsid w:val="00F06D63"/>
    <w:rsid w:val="00F07B1C"/>
    <w:rsid w:val="00F3296E"/>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nk.by" TargetMode="External"/><Relationship Id="rId3" Type="http://schemas.microsoft.com/office/2007/relationships/stylesWithEffects" Target="stylesWithEffects.xml"/><Relationship Id="rId7" Type="http://schemas.openxmlformats.org/officeDocument/2006/relationships/hyperlink" Target="mailto:lukashevich@bnk.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ncevich@bnk.b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5836</Words>
  <Characters>33269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6</cp:revision>
  <cp:lastPrinted>2015-11-20T06:33:00Z</cp:lastPrinted>
  <dcterms:created xsi:type="dcterms:W3CDTF">2015-07-28T10:14:00Z</dcterms:created>
  <dcterms:modified xsi:type="dcterms:W3CDTF">2015-11-20T10:02:00Z</dcterms:modified>
</cp:coreProperties>
</file>