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536"/>
      </w:tblGrid>
      <w:tr w:rsidR="00132E4B" w:rsidRPr="003E4BCA" w:rsidTr="00D96719">
        <w:trPr>
          <w:trHeight w:val="2326"/>
        </w:trPr>
        <w:tc>
          <w:tcPr>
            <w:tcW w:w="5068" w:type="dxa"/>
          </w:tcPr>
          <w:p w:rsidR="00132E4B" w:rsidRPr="00CB3A89" w:rsidRDefault="00132E4B" w:rsidP="00930027">
            <w:pPr>
              <w:spacing w:after="0" w:line="240" w:lineRule="exact"/>
              <w:ind w:hanging="2"/>
              <w:jc w:val="center"/>
              <w:rPr>
                <w:rFonts w:ascii="Times New Roman" w:hAnsi="Times New Roman" w:cs="Times New Roman"/>
                <w:b/>
                <w:bCs/>
                <w:lang w:eastAsia="ru-RU"/>
              </w:rPr>
            </w:pPr>
            <w:r w:rsidRPr="000C17C5">
              <w:rPr>
                <w:rFonts w:ascii="Times New Roman" w:hAnsi="Times New Roman" w:cs="Times New Roman"/>
                <w:b/>
                <w:bCs/>
                <w:lang w:eastAsia="ru-RU"/>
              </w:rPr>
              <w:t>СОГЛАШЕНИЕ № 9-4-13/</w:t>
            </w:r>
            <w:r w:rsidR="00E4087C" w:rsidRPr="00CB3A89">
              <w:rPr>
                <w:rFonts w:ascii="Times New Roman" w:hAnsi="Times New Roman" w:cs="Times New Roman"/>
                <w:b/>
                <w:bCs/>
                <w:lang w:eastAsia="ru-RU"/>
              </w:rPr>
              <w:t xml:space="preserve">     </w:t>
            </w:r>
          </w:p>
          <w:p w:rsidR="00132E4B" w:rsidRPr="000C17C5" w:rsidRDefault="00132E4B" w:rsidP="00A400C0">
            <w:pPr>
              <w:spacing w:after="0" w:line="240" w:lineRule="exact"/>
              <w:jc w:val="both"/>
              <w:rPr>
                <w:rFonts w:ascii="Times New Roman" w:hAnsi="Times New Roman" w:cs="Times New Roman"/>
                <w:b/>
                <w:bCs/>
                <w:lang w:eastAsia="ru-RU"/>
              </w:rPr>
            </w:pP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 xml:space="preserve">об условиях проведения и участия в конкурсе на заключение </w:t>
            </w: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контракта по реализации нефтепродуктов на долгосрочной основе</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г. Минск</w:t>
            </w:r>
            <w:r w:rsidRPr="000C17C5">
              <w:rPr>
                <w:rFonts w:ascii="Times New Roman" w:hAnsi="Times New Roman" w:cs="Times New Roman"/>
                <w:lang w:eastAsia="ru-RU"/>
              </w:rPr>
              <w:tab/>
            </w:r>
            <w:r w:rsidRPr="000C17C5">
              <w:rPr>
                <w:rFonts w:ascii="Times New Roman" w:hAnsi="Times New Roman" w:cs="Times New Roman"/>
                <w:lang w:eastAsia="ru-RU"/>
              </w:rPr>
              <w:tab/>
              <w:t xml:space="preserve"> « </w:t>
            </w:r>
            <w:r w:rsidR="00E4087C" w:rsidRPr="008703D3">
              <w:rPr>
                <w:rFonts w:ascii="Times New Roman" w:hAnsi="Times New Roman" w:cs="Times New Roman"/>
                <w:lang w:eastAsia="ru-RU"/>
              </w:rPr>
              <w:t xml:space="preserve">   </w:t>
            </w:r>
            <w:r w:rsidR="001319AF" w:rsidRPr="00D2368B">
              <w:rPr>
                <w:rFonts w:ascii="Times New Roman" w:hAnsi="Times New Roman" w:cs="Times New Roman"/>
                <w:lang w:eastAsia="ru-RU"/>
              </w:rPr>
              <w:t xml:space="preserve">  </w:t>
            </w:r>
            <w:r w:rsidR="00994C3A">
              <w:rPr>
                <w:rFonts w:ascii="Times New Roman" w:hAnsi="Times New Roman" w:cs="Times New Roman"/>
                <w:lang w:eastAsia="ru-RU"/>
              </w:rPr>
              <w:t xml:space="preserve"> </w:t>
            </w:r>
            <w:r w:rsidRPr="000C17C5">
              <w:rPr>
                <w:rFonts w:ascii="Times New Roman" w:hAnsi="Times New Roman" w:cs="Times New Roman"/>
                <w:lang w:eastAsia="ru-RU"/>
              </w:rPr>
              <w:t>»</w:t>
            </w:r>
            <w:r w:rsidR="000B35A5" w:rsidRPr="00CD4DCB">
              <w:rPr>
                <w:rFonts w:ascii="Times New Roman" w:hAnsi="Times New Roman" w:cs="Times New Roman"/>
                <w:lang w:eastAsia="ru-RU"/>
              </w:rPr>
              <w:t xml:space="preserve"> </w:t>
            </w:r>
            <w:r w:rsidR="000B35A5">
              <w:rPr>
                <w:rFonts w:ascii="Times New Roman" w:hAnsi="Times New Roman" w:cs="Times New Roman"/>
                <w:lang w:eastAsia="ru-RU"/>
              </w:rPr>
              <w:t>мая</w:t>
            </w:r>
            <w:r w:rsidRPr="000C17C5">
              <w:rPr>
                <w:rFonts w:ascii="Times New Roman" w:hAnsi="Times New Roman" w:cs="Times New Roman"/>
                <w:lang w:eastAsia="ru-RU"/>
              </w:rPr>
              <w:t xml:space="preserve">  201</w:t>
            </w:r>
            <w:r w:rsidR="000B258B">
              <w:rPr>
                <w:rFonts w:ascii="Times New Roman" w:hAnsi="Times New Roman" w:cs="Times New Roman"/>
                <w:lang w:eastAsia="ru-RU"/>
              </w:rPr>
              <w:t>8</w:t>
            </w:r>
            <w:r w:rsidRPr="000C17C5">
              <w:rPr>
                <w:rFonts w:ascii="Times New Roman" w:hAnsi="Times New Roman" w:cs="Times New Roman"/>
                <w:lang w:eastAsia="ru-RU"/>
              </w:rPr>
              <w:t xml:space="preserve"> г.</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eastAsia="ru-RU"/>
              </w:rPr>
            </w:pPr>
            <w:proofErr w:type="gramStart"/>
            <w:r w:rsidRPr="001319AF">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именуемое в дальнейшем «Организатор Конкурса», в лице начальника управления экспортных продаж С.Р. Савицкого, действующего на основании Доверенности № 36 от 28.04.2017 г., с одной стороны,  и компания _______________________________ </w:t>
            </w:r>
            <w:r w:rsidR="00D2368B" w:rsidRPr="00A32B0E">
              <w:rPr>
                <w:rFonts w:ascii="Times New Roman" w:eastAsia="Times New Roman" w:hAnsi="Times New Roman" w:cs="Times New Roman"/>
                <w:lang w:eastAsia="ru-RU"/>
              </w:rPr>
              <w:t>(</w:t>
            </w:r>
            <w:r w:rsidR="00D2368B" w:rsidRPr="00CB3A89">
              <w:rPr>
                <w:rFonts w:ascii="Times New Roman" w:eastAsia="Times New Roman" w:hAnsi="Times New Roman" w:cs="Times New Roman"/>
                <w:i/>
                <w:lang w:eastAsia="ru-RU"/>
              </w:rPr>
              <w:t>резидент</w:t>
            </w:r>
            <w:r w:rsidR="00D2368B">
              <w:rPr>
                <w:rFonts w:ascii="Times New Roman" w:eastAsia="Times New Roman" w:hAnsi="Times New Roman" w:cs="Times New Roman"/>
                <w:lang w:eastAsia="ru-RU"/>
              </w:rPr>
              <w:t xml:space="preserve"> </w:t>
            </w:r>
            <w:r w:rsidR="00E54AC6">
              <w:rPr>
                <w:rFonts w:ascii="Times New Roman" w:eastAsia="Times New Roman" w:hAnsi="Times New Roman" w:cs="Times New Roman"/>
                <w:i/>
                <w:lang w:eastAsia="ru-RU"/>
              </w:rPr>
              <w:t>г</w:t>
            </w:r>
            <w:r w:rsidR="00D2368B" w:rsidRPr="00CB3A89">
              <w:rPr>
                <w:rFonts w:ascii="Times New Roman" w:eastAsia="Times New Roman" w:hAnsi="Times New Roman" w:cs="Times New Roman"/>
                <w:i/>
                <w:lang w:eastAsia="ru-RU"/>
              </w:rPr>
              <w:t>осударства</w:t>
            </w:r>
            <w:r w:rsidR="00D2368B" w:rsidRPr="00A32B0E">
              <w:rPr>
                <w:rFonts w:ascii="Times New Roman" w:eastAsia="Times New Roman" w:hAnsi="Times New Roman" w:cs="Times New Roman"/>
                <w:lang w:eastAsia="ru-RU"/>
              </w:rPr>
              <w:t>)</w:t>
            </w:r>
            <w:r w:rsidRPr="001319AF">
              <w:rPr>
                <w:rFonts w:ascii="Times New Roman" w:eastAsia="Times New Roman" w:hAnsi="Times New Roman" w:cs="Times New Roman"/>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1319AF" w:rsidRPr="00A1409D" w:rsidRDefault="001319AF"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Предмет Соглашения</w:t>
            </w:r>
          </w:p>
          <w:p w:rsidR="00132E4B" w:rsidRPr="000C17C5"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lang w:eastAsia="ru-RU"/>
              </w:rPr>
            </w:pPr>
          </w:p>
          <w:p w:rsidR="00132E4B" w:rsidRPr="006973C4"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lang w:eastAsia="ru-RU"/>
              </w:rPr>
            </w:pPr>
            <w:r w:rsidRPr="006973C4">
              <w:rPr>
                <w:rFonts w:ascii="Times New Roman" w:hAnsi="Times New Roman" w:cs="Times New Roman"/>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6973C4">
              <w:rPr>
                <w:rFonts w:ascii="Times New Roman" w:hAnsi="Times New Roman" w:cs="Times New Roman"/>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6973C4">
              <w:rPr>
                <w:rFonts w:ascii="Times New Roman" w:hAnsi="Times New Roman" w:cs="Times New Roman"/>
                <w:lang w:eastAsia="ru-RU"/>
              </w:rPr>
              <w:t xml:space="preserve"> </w:t>
            </w:r>
          </w:p>
          <w:p w:rsidR="00132E4B" w:rsidRPr="00EF7296"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0C17C5">
              <w:rPr>
                <w:rFonts w:ascii="Times New Roman" w:hAnsi="Times New Roman" w:cs="Times New Roman"/>
                <w:lang w:eastAsia="ru-RU"/>
              </w:rPr>
              <w:t>1.2. Место проведения Конкурса: офис                           ЗАО «</w:t>
            </w:r>
            <w:proofErr w:type="gramStart"/>
            <w:r w:rsidRPr="000C17C5">
              <w:rPr>
                <w:rFonts w:ascii="Times New Roman" w:hAnsi="Times New Roman" w:cs="Times New Roman"/>
                <w:lang w:eastAsia="ru-RU"/>
              </w:rPr>
              <w:t>Белорусская</w:t>
            </w:r>
            <w:proofErr w:type="gramEnd"/>
            <w:r w:rsidRPr="000C17C5">
              <w:rPr>
                <w:rFonts w:ascii="Times New Roman" w:hAnsi="Times New Roman" w:cs="Times New Roman"/>
                <w:lang w:eastAsia="ru-RU"/>
              </w:rPr>
              <w:t xml:space="preserve"> нефтяная компания» по адресу: </w:t>
            </w:r>
            <w:r w:rsidRPr="00EF7296">
              <w:rPr>
                <w:rFonts w:ascii="Times New Roman" w:hAnsi="Times New Roman" w:cs="Times New Roman"/>
                <w:lang w:eastAsia="ru-RU"/>
              </w:rPr>
              <w:t>г. Минск, ул. Лещинского, 4а, комн. 305.</w:t>
            </w:r>
          </w:p>
          <w:p w:rsidR="00132E4B" w:rsidRPr="00EF7296" w:rsidRDefault="00132E4B" w:rsidP="00A511CE">
            <w:pPr>
              <w:widowControl w:val="0"/>
              <w:tabs>
                <w:tab w:val="left" w:pos="567"/>
              </w:tabs>
              <w:adjustRightInd w:val="0"/>
              <w:spacing w:after="0" w:line="240" w:lineRule="auto"/>
              <w:jc w:val="both"/>
              <w:textAlignment w:val="baseline"/>
              <w:rPr>
                <w:rFonts w:ascii="Times New Roman" w:hAnsi="Times New Roman" w:cs="Times New Roman"/>
                <w:b/>
                <w:bCs/>
                <w:lang w:eastAsia="ru-RU"/>
              </w:rPr>
            </w:pPr>
            <w:r w:rsidRPr="00EF7296">
              <w:rPr>
                <w:rFonts w:ascii="Times New Roman" w:hAnsi="Times New Roman" w:cs="Times New Roman"/>
                <w:lang w:eastAsia="ru-RU"/>
              </w:rPr>
              <w:t xml:space="preserve">1.3. Дата и время проведения конкурса –                              </w:t>
            </w:r>
            <w:r w:rsidRPr="00EF7296">
              <w:rPr>
                <w:rFonts w:ascii="Times New Roman" w:hAnsi="Times New Roman" w:cs="Times New Roman"/>
                <w:b/>
                <w:bCs/>
                <w:lang w:eastAsia="ru-RU"/>
              </w:rPr>
              <w:t xml:space="preserve"> </w:t>
            </w:r>
            <w:r w:rsidR="00990B1E" w:rsidRPr="00990B1E">
              <w:rPr>
                <w:rFonts w:ascii="Times New Roman" w:hAnsi="Times New Roman" w:cs="Times New Roman"/>
                <w:b/>
                <w:bCs/>
                <w:lang w:eastAsia="ru-RU"/>
              </w:rPr>
              <w:t>22</w:t>
            </w:r>
            <w:r w:rsidR="00856592" w:rsidRPr="00990B1E">
              <w:rPr>
                <w:rFonts w:ascii="Times New Roman" w:hAnsi="Times New Roman" w:cs="Times New Roman"/>
                <w:b/>
                <w:bCs/>
                <w:lang w:eastAsia="ru-RU"/>
              </w:rPr>
              <w:t xml:space="preserve"> </w:t>
            </w:r>
            <w:r w:rsidR="00990B1E">
              <w:rPr>
                <w:rFonts w:ascii="Times New Roman" w:hAnsi="Times New Roman" w:cs="Times New Roman"/>
                <w:b/>
                <w:bCs/>
                <w:lang w:eastAsia="ru-RU"/>
              </w:rPr>
              <w:t>мая</w:t>
            </w:r>
            <w:r w:rsidR="00133C33" w:rsidRPr="00990B1E">
              <w:rPr>
                <w:rFonts w:ascii="Times New Roman" w:hAnsi="Times New Roman" w:cs="Times New Roman"/>
                <w:b/>
                <w:bCs/>
                <w:lang w:eastAsia="ru-RU"/>
              </w:rPr>
              <w:t xml:space="preserve"> 2018 </w:t>
            </w:r>
            <w:r w:rsidR="00E136F0" w:rsidRPr="00990B1E">
              <w:rPr>
                <w:rFonts w:ascii="Times New Roman" w:hAnsi="Times New Roman" w:cs="Times New Roman"/>
                <w:b/>
                <w:bCs/>
                <w:lang w:eastAsia="ru-RU"/>
              </w:rPr>
              <w:t>года</w:t>
            </w:r>
            <w:r w:rsidR="0036389D" w:rsidRPr="00990B1E">
              <w:rPr>
                <w:rFonts w:ascii="Times New Roman" w:hAnsi="Times New Roman" w:cs="Times New Roman"/>
                <w:b/>
                <w:bCs/>
                <w:lang w:eastAsia="ru-RU"/>
              </w:rPr>
              <w:t>, 14</w:t>
            </w:r>
            <w:r w:rsidRPr="00990B1E">
              <w:rPr>
                <w:rFonts w:ascii="Times New Roman" w:hAnsi="Times New Roman" w:cs="Times New Roman"/>
                <w:b/>
                <w:bCs/>
                <w:lang w:eastAsia="ru-RU"/>
              </w:rPr>
              <w:t xml:space="preserve">.00 </w:t>
            </w:r>
            <w:r w:rsidR="00234238" w:rsidRPr="00990B1E">
              <w:rPr>
                <w:rFonts w:ascii="Times New Roman" w:hAnsi="Times New Roman" w:cs="Times New Roman"/>
                <w:b/>
                <w:bCs/>
                <w:lang w:eastAsia="ru-RU"/>
              </w:rPr>
              <w:t xml:space="preserve">часов </w:t>
            </w:r>
            <w:r w:rsidRPr="00990B1E">
              <w:rPr>
                <w:rFonts w:ascii="Times New Roman" w:hAnsi="Times New Roman" w:cs="Times New Roman"/>
                <w:b/>
                <w:bCs/>
                <w:lang w:eastAsia="ru-RU"/>
              </w:rPr>
              <w:t>по местному времени.</w:t>
            </w:r>
          </w:p>
          <w:p w:rsidR="00132E4B" w:rsidRPr="000C17C5" w:rsidRDefault="00132E4B" w:rsidP="00A400C0">
            <w:pPr>
              <w:widowControl w:val="0"/>
              <w:tabs>
                <w:tab w:val="left" w:pos="567"/>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Общие положения</w:t>
            </w:r>
          </w:p>
          <w:p w:rsidR="00132E4B" w:rsidRPr="000C17C5"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lang w:eastAsia="ru-RU"/>
              </w:rPr>
              <w:tab/>
            </w:r>
            <w:r w:rsidRPr="000C17C5">
              <w:rPr>
                <w:rFonts w:ascii="Times New Roman" w:hAnsi="Times New Roman" w:cs="Times New Roman"/>
                <w:spacing w:val="-2"/>
                <w:lang w:eastAsia="ru-RU"/>
              </w:rPr>
              <w:t xml:space="preserve">2.1. В </w:t>
            </w:r>
            <w:proofErr w:type="gramStart"/>
            <w:r w:rsidRPr="000C17C5">
              <w:rPr>
                <w:rFonts w:ascii="Times New Roman" w:hAnsi="Times New Roman" w:cs="Times New Roman"/>
                <w:spacing w:val="-2"/>
                <w:lang w:eastAsia="ru-RU"/>
              </w:rPr>
              <w:t>целях</w:t>
            </w:r>
            <w:proofErr w:type="gramEnd"/>
            <w:r w:rsidRPr="000C17C5">
              <w:rPr>
                <w:rFonts w:ascii="Times New Roman" w:hAnsi="Times New Roman" w:cs="Times New Roman"/>
                <w:spacing w:val="-2"/>
                <w:lang w:eastAsia="ru-RU"/>
              </w:rPr>
              <w:t xml:space="preserve"> настоящего Соглашения следующие термины имеют значение:</w:t>
            </w: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0C17C5">
              <w:rPr>
                <w:rFonts w:ascii="Times New Roman" w:hAnsi="Times New Roman" w:cs="Times New Roman"/>
                <w:spacing w:val="-2"/>
                <w:lang w:eastAsia="ru-RU"/>
              </w:rPr>
              <w:t>web</w:t>
            </w:r>
            <w:proofErr w:type="spellEnd"/>
            <w:r w:rsidRPr="000C17C5">
              <w:rPr>
                <w:rFonts w:ascii="Times New Roman" w:hAnsi="Times New Roman" w:cs="Times New Roman"/>
                <w:spacing w:val="-2"/>
                <w:lang w:eastAsia="ru-RU"/>
              </w:rPr>
              <w:t xml:space="preserve">-сайте </w:t>
            </w:r>
            <w:hyperlink r:id="rId9" w:history="1">
              <w:r w:rsidRPr="000C17C5">
                <w:rPr>
                  <w:rFonts w:ascii="Times New Roman" w:hAnsi="Times New Roman" w:cs="Times New Roman"/>
                  <w:color w:val="0000FF"/>
                  <w:spacing w:val="-2"/>
                  <w:u w:val="single"/>
                  <w:lang w:val="en-US" w:eastAsia="ru-RU"/>
                </w:rPr>
                <w:t>www</w:t>
              </w:r>
              <w:r w:rsidRPr="000C17C5">
                <w:rPr>
                  <w:rFonts w:ascii="Times New Roman" w:hAnsi="Times New Roman" w:cs="Times New Roman"/>
                  <w:color w:val="0000FF"/>
                  <w:spacing w:val="-2"/>
                  <w:u w:val="single"/>
                  <w:lang w:eastAsia="ru-RU"/>
                </w:rPr>
                <w:t>.</w:t>
              </w:r>
              <w:proofErr w:type="spellStart"/>
              <w:r w:rsidRPr="000C17C5">
                <w:rPr>
                  <w:rFonts w:ascii="Times New Roman" w:hAnsi="Times New Roman" w:cs="Times New Roman"/>
                  <w:color w:val="0000FF"/>
                  <w:spacing w:val="-2"/>
                  <w:u w:val="single"/>
                  <w:lang w:val="en-US" w:eastAsia="ru-RU"/>
                </w:rPr>
                <w:t>bnk</w:t>
              </w:r>
              <w:proofErr w:type="spellEnd"/>
              <w:r w:rsidRPr="000C17C5">
                <w:rPr>
                  <w:rFonts w:ascii="Times New Roman" w:hAnsi="Times New Roman" w:cs="Times New Roman"/>
                  <w:color w:val="0000FF"/>
                  <w:spacing w:val="-2"/>
                  <w:u w:val="single"/>
                  <w:lang w:eastAsia="ru-RU"/>
                </w:rPr>
                <w:t>.</w:t>
              </w:r>
              <w:r w:rsidRPr="000C17C5">
                <w:rPr>
                  <w:rFonts w:ascii="Times New Roman" w:hAnsi="Times New Roman" w:cs="Times New Roman"/>
                  <w:color w:val="0000FF"/>
                  <w:spacing w:val="-2"/>
                  <w:u w:val="single"/>
                  <w:lang w:val="en-US" w:eastAsia="ru-RU"/>
                </w:rPr>
                <w:t>by</w:t>
              </w:r>
            </w:hyperlink>
            <w:r w:rsidRPr="000C17C5">
              <w:rPr>
                <w:rFonts w:ascii="Times New Roman" w:hAnsi="Times New Roman" w:cs="Times New Roman"/>
                <w:color w:val="0000FF"/>
                <w:spacing w:val="-2"/>
                <w:u w:val="single"/>
                <w:lang w:eastAsia="ru-RU"/>
              </w:rPr>
              <w:t>.</w:t>
            </w:r>
          </w:p>
          <w:p w:rsidR="006973C4" w:rsidRPr="001319AF" w:rsidRDefault="00132E4B" w:rsidP="00A400C0">
            <w:pPr>
              <w:widowControl w:val="0"/>
              <w:adjustRightInd w:val="0"/>
              <w:spacing w:after="0" w:line="240" w:lineRule="exact"/>
              <w:ind w:firstLine="72"/>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0C17C5">
              <w:rPr>
                <w:rFonts w:ascii="Times New Roman" w:hAnsi="Times New Roman" w:cs="Times New Roman"/>
                <w:spacing w:val="-2"/>
                <w:lang w:eastAsia="ru-RU"/>
              </w:rPr>
              <w:t>Контракта</w:t>
            </w:r>
            <w:proofErr w:type="gramEnd"/>
            <w:r w:rsidRPr="000C17C5">
              <w:rPr>
                <w:rFonts w:ascii="Times New Roman" w:hAnsi="Times New Roman" w:cs="Times New Roman"/>
                <w:spacing w:val="-2"/>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0B35A5" w:rsidRDefault="00132E4B" w:rsidP="00A10023">
            <w:pPr>
              <w:spacing w:after="0" w:line="240" w:lineRule="auto"/>
              <w:ind w:hanging="2"/>
              <w:jc w:val="both"/>
              <w:rPr>
                <w:rFonts w:ascii="Times New Roman" w:hAnsi="Times New Roman" w:cs="Times New Roman"/>
              </w:rPr>
            </w:pPr>
            <w:r w:rsidRPr="000C17C5">
              <w:rPr>
                <w:rFonts w:ascii="Times New Roman" w:hAnsi="Times New Roman" w:cs="Times New Roman"/>
                <w:spacing w:val="-2"/>
                <w:lang w:eastAsia="ru-RU"/>
              </w:rPr>
              <w:t xml:space="preserve"> </w:t>
            </w:r>
            <w:r w:rsidRPr="000B35A5">
              <w:rPr>
                <w:rFonts w:ascii="Times New Roman" w:hAnsi="Times New Roman" w:cs="Times New Roman"/>
                <w:b/>
                <w:bCs/>
                <w:spacing w:val="-2"/>
              </w:rPr>
              <w:t>Продавец:</w:t>
            </w:r>
            <w:r w:rsidRPr="000B35A5">
              <w:rPr>
                <w:rFonts w:ascii="Times New Roman" w:hAnsi="Times New Roman" w:cs="Times New Roman"/>
                <w:b/>
                <w:spacing w:val="-2"/>
              </w:rPr>
              <w:t xml:space="preserve"> </w:t>
            </w:r>
            <w:r w:rsidR="002F7A99" w:rsidRPr="000B35A5">
              <w:rPr>
                <w:rFonts w:ascii="Times New Roman" w:hAnsi="Times New Roman" w:cs="Times New Roman"/>
                <w:b/>
              </w:rPr>
              <w:t>ЗАО «БНК»</w:t>
            </w:r>
            <w:r w:rsidR="002F7A99" w:rsidRPr="000B35A5">
              <w:rPr>
                <w:rFonts w:ascii="Times New Roman" w:hAnsi="Times New Roman" w:cs="Times New Roman"/>
              </w:rPr>
              <w:t>, Республика Беларусь.</w:t>
            </w:r>
          </w:p>
          <w:p w:rsidR="00132E4B" w:rsidRPr="001319AF"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«Товар» – предлагаемый Участникам для приобретения в соответствии с условиями Контракта объем нефтепродукта;</w:t>
            </w:r>
          </w:p>
          <w:p w:rsidR="00132E4B" w:rsidRPr="00244257"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«Победитель» – участник (участники) Конкурса, представленное коммерческое предложение </w:t>
            </w:r>
            <w:r w:rsidRPr="000155DD">
              <w:rPr>
                <w:rFonts w:ascii="Times New Roman" w:hAnsi="Times New Roman" w:cs="Times New Roman"/>
                <w:spacing w:val="-6"/>
                <w:lang w:eastAsia="ru-RU"/>
              </w:rPr>
              <w:t>которого (которых) признано Организатором Конкурса</w:t>
            </w:r>
            <w:r w:rsidRPr="000C17C5">
              <w:rPr>
                <w:rFonts w:ascii="Times New Roman" w:hAnsi="Times New Roman" w:cs="Times New Roman"/>
                <w:spacing w:val="-2"/>
                <w:lang w:eastAsia="ru-RU"/>
              </w:rPr>
              <w:t xml:space="preserve"> в соответствии с условиями его проведения наиболее соответствующим критериям оценки. </w:t>
            </w:r>
          </w:p>
          <w:p w:rsidR="00132E4B" w:rsidRPr="0047654F" w:rsidRDefault="00132E4B" w:rsidP="00263560">
            <w:pPr>
              <w:spacing w:after="0" w:line="240" w:lineRule="exact"/>
              <w:ind w:right="45"/>
              <w:jc w:val="both"/>
              <w:rPr>
                <w:rFonts w:ascii="Times New Roman" w:hAnsi="Times New Roman" w:cs="Times New Roman"/>
                <w:spacing w:val="-2"/>
                <w:lang w:eastAsia="ru-RU"/>
              </w:rPr>
            </w:pPr>
            <w:r w:rsidRPr="000C17C5">
              <w:rPr>
                <w:rFonts w:ascii="Times New Roman" w:hAnsi="Times New Roman" w:cs="Times New Roman"/>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w:t>
            </w:r>
            <w:r w:rsidRPr="000C17C5">
              <w:rPr>
                <w:rFonts w:ascii="Times New Roman" w:hAnsi="Times New Roman" w:cs="Times New Roman"/>
                <w:color w:val="000000"/>
                <w:spacing w:val="-2"/>
                <w:lang w:eastAsia="ru-RU"/>
              </w:rPr>
              <w:t>производства</w:t>
            </w:r>
            <w:r w:rsidR="00B20578" w:rsidRPr="000C17C5">
              <w:rPr>
                <w:rFonts w:ascii="Times New Roman" w:hAnsi="Times New Roman" w:cs="Times New Roman"/>
                <w:color w:val="000000"/>
                <w:spacing w:val="-2"/>
                <w:lang w:eastAsia="ru-RU"/>
              </w:rPr>
              <w:t xml:space="preserve"> </w:t>
            </w:r>
            <w:r w:rsidR="00853A79" w:rsidRPr="0047654F">
              <w:rPr>
                <w:rFonts w:ascii="Times New Roman" w:eastAsia="Times New Roman" w:hAnsi="Times New Roman" w:cs="Times New Roman"/>
                <w:lang w:eastAsia="ru-RU"/>
              </w:rPr>
              <w:t>ОАО «</w:t>
            </w:r>
            <w:proofErr w:type="spellStart"/>
            <w:r w:rsidR="00853A79" w:rsidRPr="0047654F">
              <w:rPr>
                <w:rFonts w:ascii="Times New Roman" w:eastAsia="Times New Roman" w:hAnsi="Times New Roman" w:cs="Times New Roman"/>
                <w:lang w:eastAsia="ru-RU"/>
              </w:rPr>
              <w:t>Нафтан</w:t>
            </w:r>
            <w:proofErr w:type="spellEnd"/>
            <w:r w:rsidR="00853A79" w:rsidRPr="0047654F">
              <w:rPr>
                <w:rFonts w:ascii="Times New Roman" w:eastAsia="Times New Roman" w:hAnsi="Times New Roman" w:cs="Times New Roman"/>
                <w:lang w:eastAsia="ru-RU"/>
              </w:rPr>
              <w:t>»</w:t>
            </w:r>
            <w:r w:rsidR="00B20578" w:rsidRPr="0047654F">
              <w:rPr>
                <w:rFonts w:ascii="Times New Roman" w:hAnsi="Times New Roman" w:cs="Times New Roman"/>
                <w:spacing w:val="-2"/>
                <w:lang w:eastAsia="ru-RU"/>
              </w:rPr>
              <w:t>:</w:t>
            </w:r>
          </w:p>
          <w:p w:rsidR="00990B1E" w:rsidRPr="0047654F" w:rsidRDefault="00990B1E" w:rsidP="009470C7">
            <w:pPr>
              <w:spacing w:after="0" w:line="240" w:lineRule="auto"/>
              <w:ind w:right="-108"/>
              <w:rPr>
                <w:rFonts w:ascii="Times New Roman" w:hAnsi="Times New Roman"/>
                <w:b/>
                <w:color w:val="000000" w:themeColor="text1"/>
              </w:rPr>
            </w:pPr>
            <w:r w:rsidRPr="0047654F">
              <w:rPr>
                <w:rFonts w:ascii="Times New Roman" w:hAnsi="Times New Roman"/>
                <w:b/>
                <w:color w:val="000000" w:themeColor="text1"/>
              </w:rPr>
              <w:t>Мазут топочный 100</w:t>
            </w:r>
          </w:p>
          <w:p w:rsidR="00990B1E" w:rsidRPr="00990B1E" w:rsidRDefault="00990B1E" w:rsidP="0047654F">
            <w:pPr>
              <w:spacing w:after="0" w:line="240" w:lineRule="auto"/>
              <w:ind w:right="-108" w:firstLine="33"/>
              <w:rPr>
                <w:rFonts w:ascii="Times New Roman" w:hAnsi="Times New Roman" w:cs="Times New Roman"/>
              </w:rPr>
            </w:pPr>
            <w:r w:rsidRPr="00990B1E">
              <w:rPr>
                <w:rFonts w:ascii="Times New Roman" w:hAnsi="Times New Roman" w:cs="Times New Roman"/>
              </w:rPr>
              <w:t>до 90 000 т ежемесячно</w:t>
            </w:r>
            <w:r w:rsidR="0047654F" w:rsidRPr="0047654F">
              <w:rPr>
                <w:rFonts w:ascii="Times New Roman" w:hAnsi="Times New Roman" w:cs="Times New Roman"/>
              </w:rPr>
              <w:t xml:space="preserve"> </w:t>
            </w:r>
            <w:r w:rsidRPr="00990B1E">
              <w:rPr>
                <w:rFonts w:ascii="Times New Roman" w:hAnsi="Times New Roman" w:cs="Times New Roman"/>
              </w:rPr>
              <w:t>(+30%/-10% опцион Продавца)</w:t>
            </w:r>
          </w:p>
          <w:p w:rsidR="00990B1E" w:rsidRPr="00990B1E" w:rsidRDefault="00990B1E" w:rsidP="0047654F">
            <w:pPr>
              <w:spacing w:after="0" w:line="240" w:lineRule="auto"/>
              <w:ind w:right="-108" w:firstLine="33"/>
              <w:rPr>
                <w:rFonts w:ascii="Times New Roman" w:hAnsi="Times New Roman" w:cs="Times New Roman"/>
              </w:rPr>
            </w:pPr>
            <w:r w:rsidRPr="00990B1E">
              <w:rPr>
                <w:rFonts w:ascii="Times New Roman" w:hAnsi="Times New Roman" w:cs="Times New Roman"/>
              </w:rPr>
              <w:t>всего до 1 080 000 т</w:t>
            </w:r>
            <w:r w:rsidR="0047654F" w:rsidRPr="0047654F">
              <w:rPr>
                <w:rFonts w:ascii="Times New Roman" w:hAnsi="Times New Roman" w:cs="Times New Roman"/>
              </w:rPr>
              <w:t xml:space="preserve"> </w:t>
            </w:r>
            <w:r w:rsidRPr="00990B1E">
              <w:rPr>
                <w:rFonts w:ascii="Times New Roman" w:hAnsi="Times New Roman" w:cs="Times New Roman"/>
              </w:rPr>
              <w:t>+30%/-10% опцион Продавца)</w:t>
            </w:r>
          </w:p>
          <w:p w:rsidR="009470C7" w:rsidRDefault="009470C7" w:rsidP="009470C7">
            <w:pPr>
              <w:spacing w:after="0" w:line="240" w:lineRule="auto"/>
              <w:ind w:right="-108"/>
              <w:rPr>
                <w:rFonts w:ascii="Times New Roman" w:eastAsia="Times New Roman" w:hAnsi="Times New Roman" w:cs="Times New Roman"/>
                <w:color w:val="000000" w:themeColor="text1"/>
              </w:rPr>
            </w:pPr>
          </w:p>
          <w:p w:rsidR="000155DD" w:rsidRPr="00A1409D" w:rsidRDefault="000155DD" w:rsidP="009470C7">
            <w:pPr>
              <w:spacing w:after="0" w:line="240" w:lineRule="auto"/>
              <w:ind w:right="-108"/>
              <w:rPr>
                <w:rFonts w:ascii="Times New Roman" w:eastAsia="Times New Roman" w:hAnsi="Times New Roman" w:cs="Times New Roman"/>
                <w:color w:val="000000" w:themeColor="text1"/>
              </w:rPr>
            </w:pPr>
          </w:p>
          <w:p w:rsidR="008514E5" w:rsidRPr="00A1409D" w:rsidRDefault="008514E5" w:rsidP="008514E5">
            <w:pPr>
              <w:spacing w:after="0" w:line="240" w:lineRule="auto"/>
              <w:ind w:right="176"/>
              <w:rPr>
                <w:rFonts w:ascii="Times New Roman" w:hAnsi="Times New Roman" w:cs="Times New Roman"/>
                <w:b/>
                <w:spacing w:val="-2"/>
                <w:lang w:eastAsia="ru-RU"/>
              </w:rPr>
            </w:pPr>
            <w:r w:rsidRPr="0047654F">
              <w:rPr>
                <w:rFonts w:ascii="Times New Roman" w:hAnsi="Times New Roman" w:cs="Times New Roman"/>
                <w:b/>
                <w:spacing w:val="-2"/>
                <w:lang w:eastAsia="ru-RU"/>
              </w:rPr>
              <w:t>Базисы поставки:</w:t>
            </w:r>
          </w:p>
          <w:p w:rsidR="00417734" w:rsidRPr="00A1409D" w:rsidRDefault="00417734" w:rsidP="008514E5">
            <w:pPr>
              <w:spacing w:after="0" w:line="240" w:lineRule="auto"/>
              <w:ind w:right="176"/>
              <w:rPr>
                <w:rFonts w:ascii="Times New Roman" w:hAnsi="Times New Roman" w:cs="Times New Roman"/>
                <w:b/>
                <w:spacing w:val="-2"/>
                <w:lang w:eastAsia="ru-RU"/>
              </w:rPr>
            </w:pPr>
          </w:p>
          <w:p w:rsidR="00990B1E" w:rsidRPr="00990B1E" w:rsidRDefault="00990B1E" w:rsidP="00990B1E">
            <w:pPr>
              <w:spacing w:after="0" w:line="240" w:lineRule="auto"/>
              <w:ind w:right="34" w:firstLine="33"/>
              <w:rPr>
                <w:rFonts w:ascii="Times New Roman" w:eastAsia="Times New Roman" w:hAnsi="Times New Roman" w:cs="Times New Roman"/>
                <w:b/>
                <w:lang w:eastAsia="ru-RU"/>
              </w:rPr>
            </w:pPr>
            <w:r w:rsidRPr="00990B1E">
              <w:rPr>
                <w:rFonts w:ascii="Times New Roman" w:eastAsia="Times New Roman" w:hAnsi="Times New Roman" w:cs="Times New Roman"/>
                <w:b/>
                <w:color w:val="0000FF"/>
              </w:rPr>
              <w:t>FOB порт Клайпеда, Литва</w:t>
            </w:r>
            <w:r w:rsidRPr="00990B1E">
              <w:rPr>
                <w:rFonts w:cs="Times New Roman"/>
                <w:spacing w:val="-4"/>
              </w:rPr>
              <w:t xml:space="preserve">, </w:t>
            </w:r>
            <w:r w:rsidRPr="00990B1E">
              <w:rPr>
                <w:rFonts w:ascii="Times New Roman" w:eastAsia="Times New Roman" w:hAnsi="Times New Roman" w:cs="Times New Roman"/>
                <w:b/>
                <w:lang w:eastAsia="ru-RU"/>
              </w:rPr>
              <w:t xml:space="preserve">терминал </w:t>
            </w:r>
          </w:p>
          <w:p w:rsidR="00990B1E" w:rsidRPr="00990B1E" w:rsidRDefault="00990B1E" w:rsidP="00990B1E">
            <w:pPr>
              <w:spacing w:after="0" w:line="240" w:lineRule="auto"/>
              <w:ind w:firstLine="33"/>
              <w:jc w:val="both"/>
              <w:rPr>
                <w:rFonts w:ascii="Times New Roman" w:eastAsia="Times New Roman" w:hAnsi="Times New Roman" w:cs="Times New Roman"/>
                <w:lang w:eastAsia="ru-RU"/>
              </w:rPr>
            </w:pPr>
            <w:proofErr w:type="spellStart"/>
            <w:r w:rsidRPr="00990B1E">
              <w:rPr>
                <w:rFonts w:ascii="Times New Roman" w:eastAsia="Times New Roman" w:hAnsi="Times New Roman" w:cs="Times New Roman"/>
                <w:b/>
                <w:lang w:val="en-US" w:eastAsia="ru-RU"/>
              </w:rPr>
              <w:t>Klaipedos</w:t>
            </w:r>
            <w:proofErr w:type="spellEnd"/>
            <w:r w:rsidRPr="00990B1E">
              <w:rPr>
                <w:rFonts w:ascii="Times New Roman" w:eastAsia="Times New Roman" w:hAnsi="Times New Roman" w:cs="Times New Roman"/>
                <w:b/>
                <w:lang w:eastAsia="ru-RU"/>
              </w:rPr>
              <w:t xml:space="preserve"> </w:t>
            </w:r>
            <w:proofErr w:type="spellStart"/>
            <w:r w:rsidRPr="00990B1E">
              <w:rPr>
                <w:rFonts w:ascii="Times New Roman" w:eastAsia="Times New Roman" w:hAnsi="Times New Roman" w:cs="Times New Roman"/>
                <w:b/>
                <w:lang w:val="en-US" w:eastAsia="ru-RU"/>
              </w:rPr>
              <w:t>Nafta</w:t>
            </w:r>
            <w:proofErr w:type="spellEnd"/>
            <w:r w:rsidRPr="00990B1E">
              <w:rPr>
                <w:rFonts w:ascii="Times New Roman" w:eastAsia="Times New Roman" w:hAnsi="Times New Roman" w:cs="Times New Roman"/>
                <w:b/>
                <w:lang w:eastAsia="ru-RU"/>
              </w:rPr>
              <w:t>,</w:t>
            </w:r>
            <w:r w:rsidRPr="00990B1E">
              <w:rPr>
                <w:rFonts w:cs="Times New Roman"/>
                <w:b/>
                <w:spacing w:val="-4"/>
              </w:rPr>
              <w:t xml:space="preserve"> </w:t>
            </w:r>
            <w:r w:rsidRPr="00990B1E">
              <w:rPr>
                <w:rFonts w:ascii="Times New Roman" w:eastAsia="Times New Roman" w:hAnsi="Times New Roman" w:cs="Times New Roman"/>
                <w:lang w:eastAsia="ru-RU"/>
              </w:rPr>
              <w:t xml:space="preserve">макс. танкерная партия   60 000 т (+/-10%) </w:t>
            </w:r>
            <w:r w:rsidRPr="00990B1E">
              <w:rPr>
                <w:rFonts w:ascii="Times New Roman" w:eastAsia="Times New Roman" w:hAnsi="Times New Roman" w:cs="Times New Roman"/>
                <w:u w:val="single"/>
                <w:lang w:eastAsia="ru-RU"/>
              </w:rPr>
              <w:t>с возможностью увеличения до 90 000 т (+/-10%) по согласованию сторон при условии технической возможности терминала</w:t>
            </w:r>
            <w:r w:rsidRPr="00990B1E">
              <w:rPr>
                <w:rFonts w:ascii="Times New Roman" w:eastAsia="Times New Roman" w:hAnsi="Times New Roman" w:cs="Times New Roman"/>
                <w:lang w:eastAsia="ru-RU"/>
              </w:rPr>
              <w:t>, длина судна – до 270 м, осадка – до 12,5, грузоподъемность – до 100 000т;</w:t>
            </w:r>
          </w:p>
          <w:p w:rsidR="00990B1E" w:rsidRPr="00990B1E" w:rsidRDefault="00990B1E" w:rsidP="00990B1E">
            <w:pPr>
              <w:spacing w:after="0" w:line="240" w:lineRule="auto"/>
              <w:ind w:firstLine="33"/>
              <w:jc w:val="both"/>
              <w:rPr>
                <w:rFonts w:ascii="Times New Roman" w:hAnsi="Times New Roman" w:cs="Times New Roman"/>
              </w:rPr>
            </w:pPr>
            <w:r w:rsidRPr="00990B1E">
              <w:rPr>
                <w:rFonts w:ascii="Times New Roman" w:eastAsia="Times New Roman" w:hAnsi="Times New Roman" w:cs="Times New Roman"/>
                <w:b/>
                <w:color w:val="0000FF"/>
              </w:rPr>
              <w:t xml:space="preserve">FOB порт Вентспилс, Латвия терминал </w:t>
            </w:r>
            <w:proofErr w:type="spellStart"/>
            <w:r w:rsidRPr="00990B1E">
              <w:rPr>
                <w:rFonts w:ascii="Times New Roman" w:eastAsia="Times New Roman" w:hAnsi="Times New Roman" w:cs="Times New Roman"/>
                <w:b/>
                <w:color w:val="0000FF"/>
              </w:rPr>
              <w:t>Ventbunkers</w:t>
            </w:r>
            <w:proofErr w:type="spellEnd"/>
            <w:r w:rsidRPr="00990B1E">
              <w:rPr>
                <w:rFonts w:ascii="Times New Roman" w:eastAsia="Times New Roman" w:hAnsi="Times New Roman" w:cs="Times New Roman"/>
              </w:rPr>
              <w:t xml:space="preserve">, </w:t>
            </w:r>
            <w:r w:rsidRPr="00990B1E">
              <w:rPr>
                <w:rFonts w:ascii="Times New Roman" w:hAnsi="Times New Roman" w:cs="Times New Roman"/>
                <w:u w:val="single"/>
              </w:rPr>
              <w:t xml:space="preserve">макс. танкерная партия </w:t>
            </w:r>
            <w:r w:rsidRPr="00990B1E">
              <w:rPr>
                <w:rFonts w:ascii="Times New Roman" w:hAnsi="Times New Roman" w:cs="Times New Roman"/>
                <w:u w:val="single"/>
              </w:rPr>
              <w:br/>
              <w:t>60 000 т (+/-10%) с возможностью увеличения до 90 000 т (+/-10%) по согласованию сторон при условии технической возможности терминала</w:t>
            </w:r>
            <w:r w:rsidRPr="00990B1E">
              <w:rPr>
                <w:rFonts w:ascii="Times New Roman" w:hAnsi="Times New Roman" w:cs="Times New Roman"/>
              </w:rPr>
              <w:t>, макс. длина судна - 270 м, осадка – до 15,0 м, грузоподъемность – до 120 000 т;</w:t>
            </w:r>
          </w:p>
          <w:p w:rsidR="00990B1E" w:rsidRPr="00990B1E" w:rsidRDefault="00990B1E" w:rsidP="00990B1E">
            <w:pPr>
              <w:spacing w:after="0" w:line="240" w:lineRule="auto"/>
              <w:ind w:firstLine="33"/>
              <w:jc w:val="both"/>
              <w:rPr>
                <w:rFonts w:ascii="Times New Roman" w:hAnsi="Times New Roman" w:cs="Times New Roman"/>
              </w:rPr>
            </w:pPr>
            <w:r w:rsidRPr="00990B1E">
              <w:rPr>
                <w:rFonts w:ascii="Times New Roman" w:eastAsia="Times New Roman" w:hAnsi="Times New Roman" w:cs="Times New Roman"/>
                <w:b/>
                <w:color w:val="0000FF"/>
              </w:rPr>
              <w:t xml:space="preserve">FOB порт Рига, Латвия, </w:t>
            </w:r>
            <w:r w:rsidRPr="00990B1E">
              <w:rPr>
                <w:rFonts w:ascii="Times New Roman" w:eastAsia="Times New Roman" w:hAnsi="Times New Roman" w:cs="Times New Roman"/>
                <w:b/>
              </w:rPr>
              <w:t xml:space="preserve">терминал AO B.L.B. </w:t>
            </w:r>
            <w:proofErr w:type="spellStart"/>
            <w:r w:rsidRPr="00990B1E">
              <w:rPr>
                <w:rFonts w:ascii="Times New Roman" w:eastAsia="Times New Roman" w:hAnsi="Times New Roman" w:cs="Times New Roman"/>
                <w:b/>
              </w:rPr>
              <w:t>Baltijas</w:t>
            </w:r>
            <w:proofErr w:type="spellEnd"/>
            <w:r w:rsidRPr="00990B1E">
              <w:rPr>
                <w:rFonts w:ascii="Times New Roman" w:eastAsia="Times New Roman" w:hAnsi="Times New Roman" w:cs="Times New Roman"/>
                <w:b/>
              </w:rPr>
              <w:t xml:space="preserve"> </w:t>
            </w:r>
            <w:proofErr w:type="spellStart"/>
            <w:r w:rsidRPr="00990B1E">
              <w:rPr>
                <w:rFonts w:ascii="Times New Roman" w:eastAsia="Times New Roman" w:hAnsi="Times New Roman" w:cs="Times New Roman"/>
                <w:b/>
              </w:rPr>
              <w:t>Terminals</w:t>
            </w:r>
            <w:proofErr w:type="spellEnd"/>
            <w:r w:rsidRPr="00990B1E">
              <w:rPr>
                <w:rFonts w:cs="Times New Roman"/>
                <w:b/>
                <w:spacing w:val="-4"/>
              </w:rPr>
              <w:t xml:space="preserve">, </w:t>
            </w:r>
            <w:r w:rsidRPr="00990B1E">
              <w:rPr>
                <w:rFonts w:ascii="Times New Roman" w:eastAsia="Times New Roman" w:hAnsi="Times New Roman" w:cs="Times New Roman"/>
                <w:lang w:eastAsia="ru-RU"/>
              </w:rPr>
              <w:t xml:space="preserve">макс. танкерная партия 15 000 </w:t>
            </w:r>
            <w:r w:rsidRPr="00990B1E">
              <w:rPr>
                <w:rFonts w:ascii="Times New Roman" w:hAnsi="Times New Roman" w:cs="Times New Roman"/>
              </w:rPr>
              <w:t xml:space="preserve">т (+/-10%), </w:t>
            </w:r>
            <w:r w:rsidR="002C3042">
              <w:rPr>
                <w:rFonts w:ascii="Times New Roman" w:hAnsi="Times New Roman" w:cs="Times New Roman"/>
              </w:rPr>
              <w:t xml:space="preserve">длина </w:t>
            </w:r>
            <w:r w:rsidRPr="00990B1E">
              <w:rPr>
                <w:rFonts w:ascii="Times New Roman" w:hAnsi="Times New Roman" w:cs="Times New Roman"/>
              </w:rPr>
              <w:t>судна – до 180 м, осадка – до 19м;</w:t>
            </w:r>
          </w:p>
          <w:p w:rsidR="00990B1E" w:rsidRPr="00990B1E" w:rsidRDefault="00990B1E" w:rsidP="00990B1E">
            <w:pPr>
              <w:spacing w:after="0" w:line="240" w:lineRule="auto"/>
              <w:ind w:firstLine="33"/>
              <w:jc w:val="both"/>
              <w:rPr>
                <w:rFonts w:ascii="Times New Roman" w:eastAsia="Times New Roman" w:hAnsi="Times New Roman" w:cs="Times New Roman"/>
                <w:b/>
                <w:color w:val="0000FF"/>
                <w:lang w:val="en-US"/>
              </w:rPr>
            </w:pPr>
            <w:r w:rsidRPr="00990B1E">
              <w:rPr>
                <w:rFonts w:ascii="Times New Roman" w:eastAsia="Times New Roman" w:hAnsi="Times New Roman" w:cs="Times New Roman"/>
                <w:b/>
                <w:color w:val="0000FF"/>
                <w:lang w:val="en-US"/>
              </w:rPr>
              <w:t xml:space="preserve">FOB </w:t>
            </w:r>
            <w:r w:rsidRPr="00990B1E">
              <w:rPr>
                <w:rFonts w:ascii="Times New Roman" w:eastAsia="Times New Roman" w:hAnsi="Times New Roman" w:cs="Times New Roman"/>
                <w:b/>
                <w:color w:val="0000FF"/>
              </w:rPr>
              <w:t>порт</w:t>
            </w:r>
            <w:r w:rsidRPr="00990B1E">
              <w:rPr>
                <w:rFonts w:ascii="Times New Roman" w:eastAsia="Times New Roman" w:hAnsi="Times New Roman" w:cs="Times New Roman"/>
                <w:b/>
                <w:color w:val="0000FF"/>
                <w:lang w:val="en-US"/>
              </w:rPr>
              <w:t xml:space="preserve"> </w:t>
            </w:r>
            <w:proofErr w:type="spellStart"/>
            <w:r w:rsidRPr="00990B1E">
              <w:rPr>
                <w:rFonts w:ascii="Times New Roman" w:eastAsia="Times New Roman" w:hAnsi="Times New Roman" w:cs="Times New Roman"/>
                <w:b/>
                <w:color w:val="0000FF"/>
              </w:rPr>
              <w:t>Мууга</w:t>
            </w:r>
            <w:proofErr w:type="spellEnd"/>
            <w:r w:rsidRPr="00990B1E">
              <w:rPr>
                <w:rFonts w:ascii="Times New Roman" w:eastAsia="Times New Roman" w:hAnsi="Times New Roman" w:cs="Times New Roman"/>
                <w:b/>
                <w:color w:val="0000FF"/>
                <w:lang w:val="en-US"/>
              </w:rPr>
              <w:t xml:space="preserve">, </w:t>
            </w:r>
            <w:r w:rsidRPr="00990B1E">
              <w:rPr>
                <w:rFonts w:ascii="Times New Roman" w:eastAsia="Times New Roman" w:hAnsi="Times New Roman" w:cs="Times New Roman"/>
                <w:b/>
                <w:color w:val="0000FF"/>
              </w:rPr>
              <w:t>Эстония</w:t>
            </w:r>
            <w:r w:rsidRPr="00990B1E">
              <w:rPr>
                <w:rFonts w:ascii="Times New Roman" w:eastAsia="Times New Roman" w:hAnsi="Times New Roman" w:cs="Times New Roman"/>
                <w:b/>
                <w:color w:val="0000FF"/>
                <w:lang w:val="en-US"/>
              </w:rPr>
              <w:t xml:space="preserve">, </w:t>
            </w:r>
            <w:r w:rsidRPr="00990B1E">
              <w:rPr>
                <w:rFonts w:ascii="Times New Roman" w:eastAsia="Times New Roman" w:hAnsi="Times New Roman" w:cs="Times New Roman"/>
                <w:b/>
                <w:color w:val="0000FF"/>
              </w:rPr>
              <w:t>т</w:t>
            </w:r>
            <w:r w:rsidRPr="00990B1E">
              <w:rPr>
                <w:rFonts w:ascii="Times New Roman" w:eastAsia="Times New Roman" w:hAnsi="Times New Roman" w:cs="Times New Roman"/>
                <w:b/>
              </w:rPr>
              <w:t>ерминал</w:t>
            </w:r>
            <w:r w:rsidRPr="00990B1E">
              <w:rPr>
                <w:rFonts w:ascii="Times New Roman" w:eastAsia="Times New Roman" w:hAnsi="Times New Roman" w:cs="Times New Roman"/>
                <w:b/>
                <w:lang w:val="en-US"/>
              </w:rPr>
              <w:t xml:space="preserve"> Vesta Terminal Tallinn OU</w:t>
            </w:r>
            <w:r w:rsidRPr="00990B1E">
              <w:rPr>
                <w:rFonts w:ascii="Times New Roman" w:eastAsia="Times New Roman" w:hAnsi="Times New Roman" w:cs="Times New Roman"/>
                <w:b/>
                <w:color w:val="0000FF"/>
                <w:lang w:val="en-US"/>
              </w:rPr>
              <w:t xml:space="preserve"> </w:t>
            </w:r>
          </w:p>
          <w:p w:rsidR="00990B1E" w:rsidRPr="00990B1E" w:rsidRDefault="00990B1E" w:rsidP="00990B1E">
            <w:pPr>
              <w:spacing w:after="0" w:line="240" w:lineRule="auto"/>
              <w:ind w:firstLine="33"/>
              <w:jc w:val="both"/>
              <w:rPr>
                <w:rFonts w:ascii="Times New Roman" w:eastAsia="Times New Roman" w:hAnsi="Times New Roman" w:cs="Times New Roman"/>
                <w:u w:val="single"/>
                <w:lang w:eastAsia="ru-RU"/>
              </w:rPr>
            </w:pPr>
            <w:r w:rsidRPr="00990B1E">
              <w:rPr>
                <w:rFonts w:ascii="Times New Roman" w:hAnsi="Times New Roman" w:cs="Times New Roman"/>
              </w:rPr>
              <w:t xml:space="preserve">макс. танкерная партия </w:t>
            </w:r>
            <w:r w:rsidRPr="00990B1E">
              <w:rPr>
                <w:rFonts w:ascii="Times New Roman" w:eastAsia="Times New Roman" w:hAnsi="Times New Roman" w:cs="Times New Roman"/>
                <w:lang w:eastAsia="ru-RU"/>
              </w:rPr>
              <w:t xml:space="preserve">60 000 т (+/-10%) </w:t>
            </w:r>
            <w:r w:rsidRPr="00990B1E">
              <w:rPr>
                <w:rFonts w:ascii="Times New Roman" w:eastAsia="Times New Roman" w:hAnsi="Times New Roman" w:cs="Times New Roman"/>
                <w:u w:val="single"/>
                <w:lang w:eastAsia="ru-RU"/>
              </w:rPr>
              <w:t xml:space="preserve">с возможностью увеличения до 90 000 т (+/-10%) по согласованию сторон при условии технической возможности </w:t>
            </w:r>
            <w:r w:rsidRPr="002C3042">
              <w:rPr>
                <w:rFonts w:ascii="Times New Roman" w:eastAsia="Times New Roman" w:hAnsi="Times New Roman" w:cs="Times New Roman"/>
                <w:u w:val="single"/>
                <w:lang w:eastAsia="ru-RU"/>
              </w:rPr>
              <w:t>терминала</w:t>
            </w:r>
            <w:r w:rsidRPr="00990B1E">
              <w:rPr>
                <w:rFonts w:ascii="Times New Roman" w:eastAsia="Times New Roman" w:hAnsi="Times New Roman" w:cs="Times New Roman"/>
                <w:u w:val="single"/>
                <w:lang w:eastAsia="ru-RU"/>
              </w:rPr>
              <w:t>;</w:t>
            </w:r>
          </w:p>
          <w:p w:rsidR="00990B1E" w:rsidRPr="00990B1E" w:rsidRDefault="00990B1E" w:rsidP="00990B1E">
            <w:pPr>
              <w:spacing w:after="0" w:line="240" w:lineRule="auto"/>
              <w:ind w:firstLine="33"/>
              <w:jc w:val="both"/>
              <w:rPr>
                <w:rFonts w:ascii="Times New Roman" w:eastAsia="Times New Roman" w:hAnsi="Times New Roman" w:cs="Times New Roman"/>
              </w:rPr>
            </w:pPr>
            <w:r w:rsidRPr="00990B1E">
              <w:rPr>
                <w:rFonts w:ascii="Times New Roman" w:eastAsia="Times New Roman" w:hAnsi="Times New Roman" w:cs="Times New Roman"/>
                <w:b/>
                <w:color w:val="0000FF"/>
                <w:lang w:val="en-US"/>
              </w:rPr>
              <w:t>FOB</w:t>
            </w:r>
            <w:r w:rsidRPr="00990B1E">
              <w:rPr>
                <w:rFonts w:ascii="Times New Roman" w:eastAsia="Times New Roman" w:hAnsi="Times New Roman" w:cs="Times New Roman"/>
              </w:rPr>
              <w:t xml:space="preserve"> </w:t>
            </w:r>
            <w:r w:rsidRPr="00990B1E">
              <w:rPr>
                <w:rFonts w:ascii="Times New Roman" w:eastAsia="Times New Roman" w:hAnsi="Times New Roman" w:cs="Times New Roman"/>
                <w:b/>
                <w:color w:val="0000FF"/>
              </w:rPr>
              <w:t xml:space="preserve">порт </w:t>
            </w:r>
            <w:proofErr w:type="spellStart"/>
            <w:r w:rsidRPr="00990B1E">
              <w:rPr>
                <w:rFonts w:ascii="Times New Roman" w:eastAsia="Times New Roman" w:hAnsi="Times New Roman" w:cs="Times New Roman"/>
                <w:b/>
                <w:color w:val="0000FF"/>
              </w:rPr>
              <w:t>Мууга</w:t>
            </w:r>
            <w:proofErr w:type="spellEnd"/>
            <w:r w:rsidRPr="00990B1E">
              <w:rPr>
                <w:rFonts w:ascii="Times New Roman" w:eastAsia="Times New Roman" w:hAnsi="Times New Roman" w:cs="Times New Roman"/>
                <w:b/>
                <w:color w:val="0000FF"/>
              </w:rPr>
              <w:t xml:space="preserve">, Эстония </w:t>
            </w:r>
            <w:r w:rsidRPr="00990B1E">
              <w:rPr>
                <w:rFonts w:ascii="Times New Roman" w:eastAsia="Times New Roman" w:hAnsi="Times New Roman" w:cs="Times New Roman"/>
                <w:b/>
              </w:rPr>
              <w:t>терминал «</w:t>
            </w:r>
            <w:proofErr w:type="spellStart"/>
            <w:r w:rsidRPr="00990B1E">
              <w:rPr>
                <w:rFonts w:ascii="Times New Roman" w:eastAsia="Times New Roman" w:hAnsi="Times New Roman" w:cs="Times New Roman"/>
                <w:b/>
                <w:lang w:val="en-US"/>
              </w:rPr>
              <w:t>Vopak</w:t>
            </w:r>
            <w:proofErr w:type="spellEnd"/>
            <w:r w:rsidRPr="00990B1E">
              <w:rPr>
                <w:rFonts w:ascii="Times New Roman" w:eastAsia="Times New Roman" w:hAnsi="Times New Roman" w:cs="Times New Roman"/>
                <w:b/>
              </w:rPr>
              <w:t xml:space="preserve"> </w:t>
            </w:r>
            <w:r w:rsidRPr="00990B1E">
              <w:rPr>
                <w:rFonts w:ascii="Times New Roman" w:eastAsia="Times New Roman" w:hAnsi="Times New Roman" w:cs="Times New Roman"/>
                <w:b/>
                <w:lang w:val="en-US"/>
              </w:rPr>
              <w:t>E</w:t>
            </w:r>
            <w:r w:rsidRPr="00990B1E">
              <w:rPr>
                <w:rFonts w:ascii="Times New Roman" w:eastAsia="Times New Roman" w:hAnsi="Times New Roman" w:cs="Times New Roman"/>
                <w:b/>
              </w:rPr>
              <w:t>.</w:t>
            </w:r>
            <w:r w:rsidRPr="00990B1E">
              <w:rPr>
                <w:rFonts w:ascii="Times New Roman" w:eastAsia="Times New Roman" w:hAnsi="Times New Roman" w:cs="Times New Roman"/>
                <w:b/>
                <w:lang w:val="en-US"/>
              </w:rPr>
              <w:t>O</w:t>
            </w:r>
            <w:r w:rsidRPr="00990B1E">
              <w:rPr>
                <w:rFonts w:ascii="Times New Roman" w:eastAsia="Times New Roman" w:hAnsi="Times New Roman" w:cs="Times New Roman"/>
                <w:b/>
              </w:rPr>
              <w:t>.</w:t>
            </w:r>
            <w:r w:rsidRPr="00990B1E">
              <w:rPr>
                <w:rFonts w:ascii="Times New Roman" w:eastAsia="Times New Roman" w:hAnsi="Times New Roman" w:cs="Times New Roman"/>
                <w:b/>
                <w:lang w:val="en-US"/>
              </w:rPr>
              <w:t>S</w:t>
            </w:r>
            <w:proofErr w:type="gramStart"/>
            <w:r w:rsidRPr="00990B1E">
              <w:rPr>
                <w:rFonts w:ascii="Times New Roman" w:eastAsia="Times New Roman" w:hAnsi="Times New Roman" w:cs="Times New Roman"/>
                <w:b/>
              </w:rPr>
              <w:t>.»</w:t>
            </w:r>
            <w:proofErr w:type="gramEnd"/>
            <w:r w:rsidRPr="00990B1E">
              <w:rPr>
                <w:rFonts w:ascii="Times New Roman" w:eastAsia="Times New Roman" w:hAnsi="Times New Roman" w:cs="Times New Roman"/>
                <w:b/>
              </w:rPr>
              <w:t xml:space="preserve"> </w:t>
            </w:r>
            <w:r w:rsidRPr="00990B1E">
              <w:rPr>
                <w:rFonts w:ascii="Times New Roman" w:eastAsia="Times New Roman" w:hAnsi="Times New Roman" w:cs="Times New Roman"/>
              </w:rPr>
              <w:t>макс.</w:t>
            </w:r>
            <w:r w:rsidRPr="00990B1E">
              <w:rPr>
                <w:rFonts w:ascii="Times New Roman" w:eastAsia="Times New Roman" w:hAnsi="Times New Roman" w:cs="Times New Roman"/>
                <w:b/>
              </w:rPr>
              <w:t xml:space="preserve"> </w:t>
            </w:r>
            <w:r w:rsidRPr="00990B1E">
              <w:rPr>
                <w:rFonts w:ascii="Times New Roman" w:eastAsia="Times New Roman" w:hAnsi="Times New Roman" w:cs="Times New Roman"/>
              </w:rPr>
              <w:t>танкерная партия 30 000 т (+/-10%), длина до 200 м, осадка – до 12,3 м, ширина – до 34 м;</w:t>
            </w:r>
          </w:p>
          <w:p w:rsidR="00990B1E" w:rsidRPr="00990B1E" w:rsidRDefault="00990B1E" w:rsidP="00990B1E">
            <w:pPr>
              <w:spacing w:after="0" w:line="240" w:lineRule="auto"/>
              <w:ind w:firstLine="33"/>
              <w:jc w:val="both"/>
              <w:rPr>
                <w:rFonts w:ascii="Times New Roman" w:hAnsi="Times New Roman" w:cs="Times New Roman"/>
              </w:rPr>
            </w:pPr>
            <w:r w:rsidRPr="00990B1E">
              <w:rPr>
                <w:rFonts w:ascii="Times New Roman" w:eastAsia="Times New Roman" w:hAnsi="Times New Roman" w:cs="Times New Roman"/>
                <w:b/>
                <w:color w:val="0000FF"/>
              </w:rPr>
              <w:t xml:space="preserve">FOB порт С.-Петербург, Российская Федерация, </w:t>
            </w:r>
            <w:r w:rsidRPr="00990B1E">
              <w:rPr>
                <w:rFonts w:ascii="Times New Roman" w:eastAsia="Times New Roman" w:hAnsi="Times New Roman" w:cs="Times New Roman"/>
                <w:b/>
              </w:rPr>
              <w:t xml:space="preserve">терминал </w:t>
            </w:r>
            <w:r w:rsidRPr="00990B1E">
              <w:rPr>
                <w:rFonts w:ascii="Times New Roman" w:eastAsia="Times New Roman" w:hAnsi="Times New Roman" w:cs="Times New Roman"/>
                <w:b/>
              </w:rPr>
              <w:br/>
              <w:t>АО "Петербургский нефтяной терминал"</w:t>
            </w:r>
            <w:r w:rsidRPr="00990B1E">
              <w:rPr>
                <w:rFonts w:cs="Times New Roman"/>
                <w:b/>
                <w:spacing w:val="-4"/>
              </w:rPr>
              <w:t xml:space="preserve">, </w:t>
            </w:r>
            <w:r w:rsidRPr="00990B1E">
              <w:rPr>
                <w:rFonts w:ascii="Times New Roman" w:hAnsi="Times New Roman" w:cs="Times New Roman"/>
              </w:rPr>
              <w:t>макс. танкерная</w:t>
            </w:r>
            <w:r w:rsidR="000611AF">
              <w:rPr>
                <w:rFonts w:ascii="Times New Roman" w:hAnsi="Times New Roman" w:cs="Times New Roman"/>
              </w:rPr>
              <w:t xml:space="preserve"> </w:t>
            </w:r>
            <w:r w:rsidRPr="00990B1E">
              <w:rPr>
                <w:rFonts w:ascii="Times New Roman" w:hAnsi="Times New Roman" w:cs="Times New Roman"/>
              </w:rPr>
              <w:t xml:space="preserve">партия </w:t>
            </w:r>
            <w:r w:rsidRPr="00990B1E">
              <w:rPr>
                <w:rFonts w:ascii="Times New Roman" w:hAnsi="Times New Roman" w:cs="Times New Roman"/>
              </w:rPr>
              <w:br/>
              <w:t>60 000 т (+/-10%) с возможностью увеличения по согласованию сторон при условии технической возможности терминала;</w:t>
            </w:r>
          </w:p>
          <w:p w:rsidR="00990B1E" w:rsidRPr="00990B1E" w:rsidRDefault="00990B1E" w:rsidP="00990B1E">
            <w:pPr>
              <w:spacing w:after="0" w:line="240" w:lineRule="auto"/>
              <w:ind w:firstLine="33"/>
              <w:jc w:val="both"/>
              <w:rPr>
                <w:rFonts w:ascii="Times New Roman" w:hAnsi="Times New Roman" w:cs="Times New Roman"/>
              </w:rPr>
            </w:pPr>
            <w:r w:rsidRPr="00990B1E">
              <w:rPr>
                <w:rFonts w:ascii="Times New Roman" w:eastAsia="Times New Roman" w:hAnsi="Times New Roman" w:cs="Times New Roman"/>
                <w:b/>
                <w:color w:val="0000FF"/>
              </w:rPr>
              <w:t>FOB порт Высоцк, Российская Федерация, терминал ООО «РПК – Высоцк «Лукойл-</w:t>
            </w:r>
            <w:proofErr w:type="gramStart"/>
            <w:r w:rsidRPr="00990B1E">
              <w:rPr>
                <w:rFonts w:ascii="Times New Roman" w:eastAsia="Times New Roman" w:hAnsi="Times New Roman" w:cs="Times New Roman"/>
                <w:b/>
                <w:color w:val="0000FF"/>
              </w:rPr>
              <w:t>II</w:t>
            </w:r>
            <w:proofErr w:type="gramEnd"/>
            <w:r w:rsidRPr="00990B1E">
              <w:rPr>
                <w:rFonts w:ascii="Times New Roman" w:eastAsia="Times New Roman" w:hAnsi="Times New Roman" w:cs="Times New Roman"/>
                <w:b/>
                <w:color w:val="0000FF"/>
              </w:rPr>
              <w:t>»</w:t>
            </w:r>
            <w:r w:rsidRPr="00990B1E">
              <w:rPr>
                <w:rFonts w:cs="Times New Roman"/>
                <w:b/>
                <w:spacing w:val="-4"/>
              </w:rPr>
              <w:t>,</w:t>
            </w:r>
            <w:r w:rsidRPr="00990B1E">
              <w:rPr>
                <w:rFonts w:ascii="Times New Roman" w:hAnsi="Times New Roman" w:cs="Times New Roman"/>
              </w:rPr>
              <w:t xml:space="preserve"> макс.</w:t>
            </w:r>
            <w:r w:rsidRPr="00990B1E">
              <w:rPr>
                <w:rFonts w:cs="Times New Roman"/>
                <w:b/>
                <w:spacing w:val="-4"/>
              </w:rPr>
              <w:t xml:space="preserve"> </w:t>
            </w:r>
            <w:r w:rsidRPr="00990B1E">
              <w:rPr>
                <w:rFonts w:ascii="Times New Roman" w:hAnsi="Times New Roman" w:cs="Times New Roman"/>
              </w:rPr>
              <w:t>танкерная партия 60 000 т (+/-10%), длина судна – до 186 м, ширина – до 32 м, осадка – до 13 м;</w:t>
            </w:r>
          </w:p>
          <w:p w:rsidR="00990B1E" w:rsidRPr="00990B1E" w:rsidRDefault="00990B1E" w:rsidP="00990B1E">
            <w:pPr>
              <w:spacing w:after="0" w:line="240" w:lineRule="auto"/>
              <w:ind w:firstLine="33"/>
              <w:jc w:val="both"/>
              <w:rPr>
                <w:rFonts w:ascii="Times New Roman" w:eastAsia="Times New Roman" w:hAnsi="Times New Roman" w:cs="Times New Roman"/>
                <w:u w:val="single"/>
                <w:lang w:eastAsia="ru-RU"/>
              </w:rPr>
            </w:pPr>
            <w:r w:rsidRPr="00990B1E">
              <w:rPr>
                <w:rFonts w:ascii="Times New Roman" w:eastAsia="Times New Roman" w:hAnsi="Times New Roman" w:cs="Times New Roman"/>
                <w:b/>
                <w:color w:val="0000FF"/>
              </w:rPr>
              <w:t>FOB порт Усть-Луга, Российская Федерация, терминал АО «Усть-Луга Ойл»</w:t>
            </w:r>
            <w:r w:rsidRPr="00990B1E">
              <w:rPr>
                <w:rFonts w:ascii="Times New Roman" w:hAnsi="Times New Roman" w:cs="Times New Roman"/>
              </w:rPr>
              <w:t xml:space="preserve"> макс. танкерная партия </w:t>
            </w:r>
            <w:r w:rsidRPr="00990B1E">
              <w:rPr>
                <w:rFonts w:ascii="Times New Roman" w:eastAsia="Times New Roman" w:hAnsi="Times New Roman" w:cs="Times New Roman"/>
                <w:lang w:eastAsia="ru-RU"/>
              </w:rPr>
              <w:t xml:space="preserve">60 000 т (+/-10%) </w:t>
            </w:r>
            <w:r w:rsidRPr="00990B1E">
              <w:rPr>
                <w:rFonts w:ascii="Times New Roman" w:eastAsia="Times New Roman" w:hAnsi="Times New Roman" w:cs="Times New Roman"/>
                <w:u w:val="single"/>
                <w:lang w:eastAsia="ru-RU"/>
              </w:rPr>
              <w:t>с возможностью увеличения до 90 000 т (+/-10%) по согласованию сторон при условии технической возможности терминала;</w:t>
            </w:r>
          </w:p>
          <w:p w:rsidR="009470C7" w:rsidRPr="0047654F" w:rsidRDefault="00990B1E" w:rsidP="00990B1E">
            <w:pPr>
              <w:spacing w:after="0" w:line="240" w:lineRule="auto"/>
              <w:ind w:hanging="2"/>
              <w:rPr>
                <w:rFonts w:ascii="Times New Roman" w:eastAsia="Times New Roman" w:hAnsi="Times New Roman" w:cs="Times New Roman"/>
                <w:b/>
                <w:highlight w:val="yellow"/>
                <w:lang w:eastAsia="ru-RU"/>
              </w:rPr>
            </w:pPr>
            <w:r w:rsidRPr="0047654F">
              <w:rPr>
                <w:rFonts w:ascii="Times New Roman" w:hAnsi="Times New Roman" w:cs="Times New Roman"/>
                <w:b/>
                <w:color w:val="0000FF"/>
                <w:lang w:val="en-US"/>
              </w:rPr>
              <w:t>CIF</w:t>
            </w:r>
            <w:r w:rsidRPr="0047654F">
              <w:rPr>
                <w:rFonts w:ascii="Times New Roman" w:hAnsi="Times New Roman" w:cs="Times New Roman"/>
                <w:b/>
                <w:color w:val="0000FF"/>
              </w:rPr>
              <w:t xml:space="preserve"> </w:t>
            </w:r>
            <w:r w:rsidRPr="0047654F">
              <w:rPr>
                <w:rFonts w:ascii="Times New Roman" w:hAnsi="Times New Roman" w:cs="Times New Roman"/>
              </w:rPr>
              <w:t>порт Покупателя (через указанные порты и терминалы).</w:t>
            </w:r>
          </w:p>
          <w:p w:rsidR="009470C7" w:rsidRPr="0047654F" w:rsidRDefault="00522A97" w:rsidP="00990B1E">
            <w:pPr>
              <w:ind w:left="-108" w:right="-108" w:firstLine="33"/>
              <w:rPr>
                <w:rFonts w:ascii="Times New Roman" w:eastAsia="Times New Roman" w:hAnsi="Times New Roman" w:cs="Times New Roman"/>
                <w:color w:val="000000" w:themeColor="text1"/>
              </w:rPr>
            </w:pPr>
            <w:r w:rsidRPr="0047654F">
              <w:rPr>
                <w:rFonts w:ascii="Times New Roman" w:hAnsi="Times New Roman" w:cs="Times New Roman"/>
                <w:b/>
                <w:spacing w:val="-2"/>
                <w:lang w:eastAsia="ru-RU"/>
              </w:rPr>
              <w:t>Срок поставки:</w:t>
            </w:r>
            <w:r w:rsidRPr="0047654F">
              <w:rPr>
                <w:rFonts w:ascii="Times New Roman" w:hAnsi="Times New Roman" w:cs="Times New Roman"/>
                <w:spacing w:val="-2"/>
                <w:lang w:eastAsia="ru-RU"/>
              </w:rPr>
              <w:t xml:space="preserve"> </w:t>
            </w:r>
            <w:r w:rsidR="00990B1E" w:rsidRPr="0047654F">
              <w:rPr>
                <w:rFonts w:ascii="Times New Roman" w:hAnsi="Times New Roman" w:cs="Times New Roman"/>
              </w:rPr>
              <w:t>октябрь 2018 г. – сентябрь 2019 г.</w:t>
            </w:r>
          </w:p>
          <w:p w:rsidR="00E11848" w:rsidRPr="00A1409D" w:rsidRDefault="00E11848" w:rsidP="00175BB2">
            <w:pPr>
              <w:spacing w:after="0" w:line="240" w:lineRule="auto"/>
              <w:ind w:right="45"/>
              <w:rPr>
                <w:rFonts w:ascii="Times New Roman" w:hAnsi="Times New Roman" w:cs="Times New Roman"/>
                <w:color w:val="FF0000"/>
                <w:spacing w:val="-2"/>
                <w:lang w:eastAsia="ru-RU"/>
              </w:rPr>
            </w:pPr>
          </w:p>
          <w:p w:rsidR="000B35A5" w:rsidRDefault="000B35A5" w:rsidP="00175BB2">
            <w:pPr>
              <w:spacing w:after="0" w:line="240" w:lineRule="auto"/>
              <w:ind w:right="45"/>
              <w:rPr>
                <w:rFonts w:ascii="Times New Roman" w:hAnsi="Times New Roman" w:cs="Times New Roman"/>
                <w:color w:val="FF0000"/>
                <w:spacing w:val="-2"/>
                <w:lang w:eastAsia="ru-RU"/>
              </w:rPr>
            </w:pPr>
          </w:p>
          <w:p w:rsidR="000611AF" w:rsidRDefault="000611AF" w:rsidP="00175BB2">
            <w:pPr>
              <w:spacing w:after="0" w:line="240" w:lineRule="auto"/>
              <w:ind w:right="45"/>
              <w:rPr>
                <w:rFonts w:ascii="Times New Roman" w:hAnsi="Times New Roman" w:cs="Times New Roman"/>
                <w:color w:val="FF0000"/>
                <w:spacing w:val="-2"/>
                <w:lang w:eastAsia="ru-RU"/>
              </w:rPr>
            </w:pPr>
          </w:p>
          <w:p w:rsidR="000611AF" w:rsidRDefault="000611AF" w:rsidP="00175BB2">
            <w:pPr>
              <w:spacing w:after="0" w:line="240" w:lineRule="auto"/>
              <w:ind w:right="45"/>
              <w:rPr>
                <w:rFonts w:ascii="Times New Roman" w:hAnsi="Times New Roman" w:cs="Times New Roman"/>
                <w:color w:val="FF0000"/>
                <w:spacing w:val="-2"/>
                <w:lang w:eastAsia="ru-RU"/>
              </w:rPr>
            </w:pPr>
          </w:p>
          <w:p w:rsidR="000611AF" w:rsidRPr="00A1409D" w:rsidRDefault="000611AF" w:rsidP="00175BB2">
            <w:pPr>
              <w:spacing w:after="0" w:line="240" w:lineRule="auto"/>
              <w:ind w:right="45"/>
              <w:rPr>
                <w:rFonts w:ascii="Times New Roman" w:hAnsi="Times New Roman" w:cs="Times New Roman"/>
                <w:color w:val="FF0000"/>
                <w:spacing w:val="-2"/>
                <w:lang w:eastAsia="ru-RU"/>
              </w:rPr>
            </w:pPr>
          </w:p>
          <w:p w:rsidR="000B35A5" w:rsidRPr="00A1409D" w:rsidRDefault="000B35A5" w:rsidP="00175BB2">
            <w:pPr>
              <w:spacing w:after="0" w:line="240" w:lineRule="auto"/>
              <w:ind w:right="45"/>
              <w:rPr>
                <w:rFonts w:ascii="Times New Roman" w:hAnsi="Times New Roman" w:cs="Times New Roman"/>
                <w:color w:val="FF0000"/>
                <w:spacing w:val="-2"/>
                <w:lang w:eastAsia="ru-RU"/>
              </w:rPr>
            </w:pPr>
          </w:p>
          <w:p w:rsidR="00132E4B" w:rsidRDefault="00132E4B" w:rsidP="00B61D8F">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eastAsia="ru-RU"/>
              </w:rPr>
              <w:t>Общие условия проведения Конкурса</w:t>
            </w:r>
          </w:p>
          <w:p w:rsidR="000B35A5" w:rsidRPr="000C17C5" w:rsidRDefault="000B35A5" w:rsidP="000B35A5">
            <w:pPr>
              <w:pStyle w:val="a8"/>
              <w:widowControl w:val="0"/>
              <w:tabs>
                <w:tab w:val="left" w:pos="720"/>
              </w:tabs>
              <w:adjustRightInd w:val="0"/>
              <w:spacing w:after="0" w:line="240" w:lineRule="exact"/>
              <w:textAlignment w:val="baseline"/>
              <w:rPr>
                <w:rFonts w:ascii="Times New Roman" w:hAnsi="Times New Roman" w:cs="Times New Roman"/>
                <w:b/>
                <w:bCs/>
                <w:lang w:val="en-US" w:eastAsia="ru-RU"/>
              </w:rPr>
            </w:pPr>
          </w:p>
          <w:p w:rsidR="00B03578" w:rsidRPr="00B03578" w:rsidRDefault="00132E4B" w:rsidP="00B03578">
            <w:pPr>
              <w:spacing w:after="0" w:line="240" w:lineRule="auto"/>
              <w:ind w:hanging="2"/>
              <w:jc w:val="both"/>
              <w:rPr>
                <w:rFonts w:ascii="Times New Roman" w:eastAsia="Times New Roman" w:hAnsi="Times New Roman" w:cs="Times New Roman"/>
                <w:lang w:eastAsia="ru-RU"/>
              </w:rPr>
            </w:pPr>
            <w:r w:rsidRPr="00933C61">
              <w:rPr>
                <w:rFonts w:ascii="Times New Roman" w:hAnsi="Times New Roman" w:cs="Times New Roman"/>
                <w:lang w:eastAsia="ru-RU"/>
              </w:rPr>
              <w:t>3.1. </w:t>
            </w:r>
            <w:r w:rsidR="00B03578" w:rsidRPr="00933C61">
              <w:rPr>
                <w:rFonts w:ascii="Times New Roman" w:eastAsia="Times New Roman" w:hAnsi="Times New Roman" w:cs="Times New Roman"/>
                <w:lang w:eastAsia="ru-RU"/>
              </w:rPr>
              <w:t xml:space="preserve">Конкурс проводится без права изменения, за исключением улучшения уровня предложенной поправки в порядке, </w:t>
            </w:r>
            <w:r w:rsidR="002C3042">
              <w:rPr>
                <w:rFonts w:ascii="Times New Roman" w:eastAsia="Times New Roman" w:hAnsi="Times New Roman" w:cs="Times New Roman"/>
                <w:lang w:eastAsia="ru-RU"/>
              </w:rPr>
              <w:t>изложенном</w:t>
            </w:r>
            <w:r w:rsidR="00B03578" w:rsidRPr="00933C61">
              <w:rPr>
                <w:rFonts w:ascii="Times New Roman" w:eastAsia="Times New Roman" w:hAnsi="Times New Roman" w:cs="Times New Roman"/>
                <w:lang w:eastAsia="ru-RU"/>
              </w:rPr>
              <w:t xml:space="preserve"> в </w:t>
            </w:r>
            <w:r w:rsidR="000155DD" w:rsidRPr="00933C61">
              <w:rPr>
                <w:rFonts w:ascii="Times New Roman" w:eastAsia="Times New Roman" w:hAnsi="Times New Roman" w:cs="Times New Roman"/>
                <w:lang w:eastAsia="ru-RU"/>
              </w:rPr>
              <w:t>настоящ</w:t>
            </w:r>
            <w:r w:rsidR="000155DD">
              <w:rPr>
                <w:rFonts w:ascii="Times New Roman" w:eastAsia="Times New Roman" w:hAnsi="Times New Roman" w:cs="Times New Roman"/>
                <w:lang w:eastAsia="ru-RU"/>
              </w:rPr>
              <w:t>ем Соглашении</w:t>
            </w:r>
            <w:r w:rsidR="00B03578" w:rsidRPr="00933C61">
              <w:rPr>
                <w:rFonts w:ascii="Times New Roman" w:eastAsia="Times New Roman" w:hAnsi="Times New Roman" w:cs="Times New Roman"/>
                <w:lang w:eastAsia="ru-RU"/>
              </w:rPr>
              <w:t xml:space="preserve">, и без права отзыва Участником поданного коммерческого предложения после истечения срока, установленного для приема конкурсных </w:t>
            </w:r>
            <w:r w:rsidR="00B03578" w:rsidRPr="008F18C7">
              <w:rPr>
                <w:rFonts w:ascii="Times New Roman" w:eastAsia="Times New Roman" w:hAnsi="Times New Roman" w:cs="Times New Roman"/>
                <w:spacing w:val="-6"/>
                <w:lang w:eastAsia="ru-RU"/>
              </w:rPr>
              <w:t>предложений: 14.00 (время в г.</w:t>
            </w:r>
            <w:r w:rsidR="000B11FB" w:rsidRPr="008F18C7">
              <w:rPr>
                <w:rFonts w:ascii="Times New Roman" w:eastAsia="Times New Roman" w:hAnsi="Times New Roman" w:cs="Times New Roman"/>
                <w:spacing w:val="-6"/>
                <w:lang w:eastAsia="ru-RU"/>
              </w:rPr>
              <w:t> </w:t>
            </w:r>
            <w:r w:rsidR="00B03578" w:rsidRPr="008F18C7">
              <w:rPr>
                <w:rFonts w:ascii="Times New Roman" w:eastAsia="Times New Roman" w:hAnsi="Times New Roman" w:cs="Times New Roman"/>
                <w:spacing w:val="-6"/>
                <w:lang w:eastAsia="ru-RU"/>
              </w:rPr>
              <w:t>Минске) 22 мая 2018 г.</w:t>
            </w:r>
          </w:p>
          <w:p w:rsidR="00132E4B" w:rsidRPr="000C17C5" w:rsidRDefault="00575BCB"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xml:space="preserve">3.2. </w:t>
            </w:r>
            <w:r w:rsidR="00132E4B" w:rsidRPr="000C17C5">
              <w:rPr>
                <w:rFonts w:ascii="Times New Roman" w:hAnsi="Times New Roman" w:cs="Times New Roman"/>
                <w:lang w:eastAsia="ru-RU"/>
              </w:rPr>
              <w:t xml:space="preserve">Организация и проведение Конкурса осуществляется по </w:t>
            </w:r>
            <w:r w:rsidR="00F64E2D" w:rsidRPr="000C17C5">
              <w:rPr>
                <w:rFonts w:ascii="Times New Roman" w:hAnsi="Times New Roman" w:cs="Times New Roman"/>
                <w:lang w:eastAsia="ru-RU"/>
              </w:rPr>
              <w:t>времени</w:t>
            </w:r>
            <w:r w:rsidR="00F64E2D" w:rsidRPr="000C17C5" w:rsidDel="00F64E2D">
              <w:rPr>
                <w:rFonts w:ascii="Times New Roman" w:hAnsi="Times New Roman" w:cs="Times New Roman"/>
                <w:lang w:eastAsia="ru-RU"/>
              </w:rPr>
              <w:t xml:space="preserve"> </w:t>
            </w:r>
            <w:r w:rsidR="00F64E2D">
              <w:rPr>
                <w:rFonts w:ascii="Times New Roman" w:hAnsi="Times New Roman" w:cs="Times New Roman"/>
                <w:lang w:eastAsia="ru-RU"/>
              </w:rPr>
              <w:t>в</w:t>
            </w:r>
            <w:r w:rsidR="00132E4B" w:rsidRPr="000C17C5">
              <w:rPr>
                <w:rFonts w:ascii="Times New Roman" w:hAnsi="Times New Roman" w:cs="Times New Roman"/>
                <w:lang w:eastAsia="ru-RU"/>
              </w:rPr>
              <w:t xml:space="preserve"> Республике Беларусь.</w:t>
            </w:r>
          </w:p>
          <w:p w:rsidR="00132E4B" w:rsidRPr="000C17C5" w:rsidRDefault="00C635BE"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3.3</w:t>
            </w:r>
            <w:r w:rsidR="00132E4B" w:rsidRPr="000C17C5">
              <w:rPr>
                <w:rFonts w:ascii="Times New Roman" w:hAnsi="Times New Roman" w:cs="Times New Roman"/>
                <w:lang w:eastAsia="ru-RU"/>
              </w:rPr>
              <w:t>. Требования к коммерческому предложению Участника:</w:t>
            </w:r>
          </w:p>
          <w:p w:rsidR="00132E4B" w:rsidRPr="000C17C5" w:rsidRDefault="00132E4B" w:rsidP="00E278C9">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w:t>
            </w:r>
            <w:hyperlink r:id="rId10"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00234238">
              <w:rPr>
                <w:rFonts w:ascii="Times New Roman" w:hAnsi="Times New Roman" w:cs="Times New Roman"/>
                <w:color w:val="0000FF"/>
                <w:u w:val="single"/>
                <w:lang w:eastAsia="ru-RU"/>
              </w:rPr>
              <w:t>;</w:t>
            </w:r>
          </w:p>
          <w:p w:rsidR="00234238" w:rsidRDefault="00234238"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соответствовать форме, установленной настоящим Соглашением (прилагается);</w:t>
            </w:r>
          </w:p>
          <w:p w:rsidR="00AB2F7B" w:rsidRDefault="00AB2F7B" w:rsidP="00AB2F7B">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xml:space="preserve">- срок действия коммерческих предложений: не менее 8 (восьми) рабочих дней </w:t>
            </w:r>
            <w:proofErr w:type="gramStart"/>
            <w:r>
              <w:rPr>
                <w:rFonts w:ascii="Times New Roman" w:hAnsi="Times New Roman" w:cs="Times New Roman"/>
                <w:lang w:eastAsia="ru-RU"/>
              </w:rPr>
              <w:t>с даты проведения</w:t>
            </w:r>
            <w:proofErr w:type="gramEnd"/>
            <w:r>
              <w:rPr>
                <w:rFonts w:ascii="Times New Roman" w:hAnsi="Times New Roman" w:cs="Times New Roman"/>
                <w:lang w:eastAsia="ru-RU"/>
              </w:rPr>
              <w:t xml:space="preserve"> Конкурса (приема предложений), не включая день проведения Конкурса (приема коммерческих предложений) – по </w:t>
            </w:r>
            <w:r>
              <w:rPr>
                <w:rFonts w:ascii="Times New Roman" w:hAnsi="Times New Roman" w:cs="Times New Roman"/>
                <w:b/>
                <w:lang w:eastAsia="ru-RU"/>
              </w:rPr>
              <w:t>01 июня</w:t>
            </w:r>
            <w:r>
              <w:rPr>
                <w:rFonts w:ascii="Times New Roman" w:hAnsi="Times New Roman" w:cs="Times New Roman"/>
                <w:b/>
                <w:bCs/>
                <w:lang w:eastAsia="ru-RU"/>
              </w:rPr>
              <w:t xml:space="preserve"> 2018 г.;</w:t>
            </w:r>
          </w:p>
          <w:p w:rsidR="00132E4B" w:rsidRPr="00D06540" w:rsidRDefault="00AB2F7B" w:rsidP="00AB2F7B">
            <w:pPr>
              <w:widowControl w:val="0"/>
              <w:adjustRightInd w:val="0"/>
              <w:spacing w:after="0" w:line="240" w:lineRule="exact"/>
              <w:jc w:val="both"/>
              <w:textAlignment w:val="baseline"/>
              <w:rPr>
                <w:rFonts w:ascii="Times New Roman" w:hAnsi="Times New Roman" w:cs="Times New Roman"/>
                <w:lang w:eastAsia="ru-RU"/>
              </w:rPr>
            </w:pPr>
            <w:r w:rsidRPr="00D06540">
              <w:rPr>
                <w:rFonts w:ascii="Times New Roman" w:hAnsi="Times New Roman" w:cs="Times New Roman"/>
                <w:lang w:eastAsia="ru-RU"/>
              </w:rPr>
              <w:t xml:space="preserve"> </w:t>
            </w:r>
            <w:r w:rsidR="00132E4B" w:rsidRPr="00D06540">
              <w:rPr>
                <w:rFonts w:ascii="Times New Roman" w:hAnsi="Times New Roman" w:cs="Times New Roman"/>
                <w:lang w:eastAsia="ru-RU"/>
              </w:rPr>
              <w:t>- валюта коммерческого предложения (поправки) – доллары США;</w:t>
            </w:r>
          </w:p>
          <w:p w:rsidR="00132E4B" w:rsidRPr="00D06540"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06540">
              <w:rPr>
                <w:rFonts w:ascii="Times New Roman" w:hAnsi="Times New Roman" w:cs="Times New Roman"/>
                <w:lang w:eastAsia="ru-RU"/>
              </w:rPr>
              <w:t>- коммерческое предложение должно быть оформлено на русском или английском языке.</w:t>
            </w:r>
          </w:p>
          <w:p w:rsidR="00575BCB" w:rsidRPr="00D06540" w:rsidRDefault="00C635BE"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D06540">
              <w:rPr>
                <w:rFonts w:ascii="Times New Roman" w:hAnsi="Times New Roman" w:cs="Times New Roman"/>
                <w:lang w:eastAsia="ru-RU"/>
              </w:rPr>
              <w:t>3.4</w:t>
            </w:r>
            <w:r w:rsidR="00575BCB" w:rsidRPr="00D06540">
              <w:rPr>
                <w:rFonts w:ascii="Times New Roman" w:hAnsi="Times New Roman" w:cs="Times New Roman"/>
                <w:lang w:eastAsia="ru-RU"/>
              </w:rPr>
              <w:t>.</w:t>
            </w:r>
            <w:r w:rsidR="00575BCB" w:rsidRPr="00D06540">
              <w:rPr>
                <w:rFonts w:ascii="Times New Roman" w:hAnsi="Times New Roman" w:cs="Times New Roman"/>
                <w:color w:val="FF0000"/>
                <w:spacing w:val="-2"/>
                <w:lang w:eastAsia="ru-RU"/>
              </w:rPr>
              <w:t xml:space="preserve"> </w:t>
            </w:r>
            <w:r w:rsidRPr="00D06540">
              <w:rPr>
                <w:rFonts w:ascii="Times New Roman" w:hAnsi="Times New Roman" w:cs="Times New Roman"/>
                <w:spacing w:val="-2"/>
                <w:lang w:eastAsia="ru-RU"/>
              </w:rPr>
              <w:t>Коммерческое предложение</w:t>
            </w:r>
            <w:r w:rsidR="00575BCB" w:rsidRPr="00D06540">
              <w:rPr>
                <w:rFonts w:ascii="Times New Roman" w:hAnsi="Times New Roman" w:cs="Times New Roman"/>
                <w:spacing w:val="-2"/>
                <w:lang w:eastAsia="ru-RU"/>
              </w:rPr>
              <w:t xml:space="preserve"> направляется Участником </w:t>
            </w:r>
            <w:r w:rsidRPr="00D06540">
              <w:rPr>
                <w:rFonts w:ascii="Times New Roman" w:hAnsi="Times New Roman" w:cs="Times New Roman"/>
                <w:spacing w:val="-2"/>
                <w:lang w:eastAsia="ru-RU"/>
              </w:rPr>
              <w:t>в установлен</w:t>
            </w:r>
            <w:r w:rsidR="00212D78" w:rsidRPr="00D06540">
              <w:rPr>
                <w:rFonts w:ascii="Times New Roman" w:hAnsi="Times New Roman" w:cs="Times New Roman"/>
                <w:spacing w:val="-2"/>
                <w:lang w:eastAsia="ru-RU"/>
              </w:rPr>
              <w:t>н</w:t>
            </w:r>
            <w:r w:rsidRPr="00D06540">
              <w:rPr>
                <w:rFonts w:ascii="Times New Roman" w:hAnsi="Times New Roman" w:cs="Times New Roman"/>
                <w:spacing w:val="-2"/>
                <w:lang w:eastAsia="ru-RU"/>
              </w:rPr>
              <w:t xml:space="preserve">ые сроки </w:t>
            </w:r>
            <w:proofErr w:type="gramStart"/>
            <w:r w:rsidRPr="00D06540">
              <w:rPr>
                <w:rFonts w:ascii="Times New Roman" w:hAnsi="Times New Roman" w:cs="Times New Roman"/>
                <w:spacing w:val="-2"/>
                <w:lang w:eastAsia="ru-RU"/>
              </w:rPr>
              <w:t>согласно ф</w:t>
            </w:r>
            <w:r w:rsidR="00575BCB" w:rsidRPr="00D06540">
              <w:rPr>
                <w:rFonts w:ascii="Times New Roman" w:hAnsi="Times New Roman" w:cs="Times New Roman"/>
                <w:spacing w:val="-2"/>
                <w:lang w:eastAsia="ru-RU"/>
              </w:rPr>
              <w:t>ормы</w:t>
            </w:r>
            <w:proofErr w:type="gramEnd"/>
            <w:r w:rsidRPr="00D06540">
              <w:rPr>
                <w:rFonts w:ascii="Times New Roman" w:hAnsi="Times New Roman" w:cs="Times New Roman"/>
                <w:spacing w:val="-2"/>
                <w:lang w:eastAsia="ru-RU"/>
              </w:rPr>
              <w:t>,</w:t>
            </w:r>
            <w:r w:rsidR="00575BCB" w:rsidRPr="00D06540">
              <w:rPr>
                <w:rFonts w:ascii="Times New Roman" w:hAnsi="Times New Roman" w:cs="Times New Roman"/>
                <w:spacing w:val="-2"/>
                <w:lang w:eastAsia="ru-RU"/>
              </w:rPr>
              <w:t xml:space="preserve"> приложенной к Соглашению.</w:t>
            </w:r>
            <w:r w:rsidRPr="00D06540">
              <w:rPr>
                <w:rFonts w:ascii="Times New Roman" w:hAnsi="Times New Roman" w:cs="Times New Roman"/>
                <w:spacing w:val="-2"/>
                <w:lang w:eastAsia="ru-RU"/>
              </w:rPr>
              <w:t xml:space="preserve"> </w:t>
            </w:r>
          </w:p>
          <w:p w:rsidR="004B71C9" w:rsidRPr="003200F8" w:rsidRDefault="004B71C9" w:rsidP="004B71C9">
            <w:pPr>
              <w:spacing w:after="0" w:line="240" w:lineRule="auto"/>
              <w:jc w:val="both"/>
              <w:rPr>
                <w:rFonts w:ascii="Times New Roman" w:hAnsi="Times New Roman" w:cs="Times New Roman"/>
                <w:spacing w:val="-2"/>
                <w:lang w:eastAsia="ru-RU"/>
              </w:rPr>
            </w:pPr>
            <w:r w:rsidRPr="00D06540">
              <w:rPr>
                <w:rFonts w:ascii="Times New Roman" w:hAnsi="Times New Roman" w:cs="Times New Roman"/>
                <w:spacing w:val="-2"/>
                <w:lang w:eastAsia="ru-RU"/>
              </w:rPr>
              <w:t xml:space="preserve">3.5. Участник не имеет права </w:t>
            </w:r>
            <w:r w:rsidR="00047543" w:rsidRPr="00D06540">
              <w:rPr>
                <w:rFonts w:ascii="Times New Roman" w:hAnsi="Times New Roman" w:cs="Times New Roman"/>
                <w:spacing w:val="-2"/>
                <w:lang w:eastAsia="ru-RU"/>
              </w:rPr>
              <w:t>снизить уровень предложенной поправки</w:t>
            </w:r>
            <w:r w:rsidRPr="00D06540">
              <w:rPr>
                <w:rFonts w:ascii="Times New Roman" w:hAnsi="Times New Roman" w:cs="Times New Roman"/>
                <w:spacing w:val="-2"/>
                <w:lang w:eastAsia="ru-RU"/>
              </w:rPr>
              <w:t xml:space="preserve"> либо отозвать поданное </w:t>
            </w:r>
            <w:r w:rsidR="00F64E2D" w:rsidRPr="00D06540">
              <w:rPr>
                <w:rFonts w:ascii="Times New Roman" w:hAnsi="Times New Roman" w:cs="Times New Roman"/>
                <w:spacing w:val="-2"/>
                <w:lang w:eastAsia="ru-RU"/>
              </w:rPr>
              <w:t xml:space="preserve">коммерческое </w:t>
            </w:r>
            <w:r w:rsidR="003D7201" w:rsidRPr="00D06540">
              <w:rPr>
                <w:rFonts w:ascii="Times New Roman" w:hAnsi="Times New Roman" w:cs="Times New Roman"/>
                <w:spacing w:val="-2"/>
                <w:lang w:eastAsia="ru-RU"/>
              </w:rPr>
              <w:t>предло</w:t>
            </w:r>
            <w:r w:rsidRPr="00D06540">
              <w:rPr>
                <w:rFonts w:ascii="Times New Roman" w:hAnsi="Times New Roman" w:cs="Times New Roman"/>
                <w:spacing w:val="-2"/>
                <w:lang w:eastAsia="ru-RU"/>
              </w:rPr>
              <w:t xml:space="preserve">жение после истечения срока, установленного для приема </w:t>
            </w:r>
            <w:r w:rsidR="00F64E2D" w:rsidRPr="00D06540">
              <w:rPr>
                <w:rFonts w:ascii="Times New Roman" w:hAnsi="Times New Roman" w:cs="Times New Roman"/>
                <w:spacing w:val="-2"/>
                <w:lang w:eastAsia="ru-RU"/>
              </w:rPr>
              <w:t xml:space="preserve">коммерческих </w:t>
            </w:r>
            <w:r w:rsidRPr="00D06540">
              <w:rPr>
                <w:rFonts w:ascii="Times New Roman" w:hAnsi="Times New Roman" w:cs="Times New Roman"/>
                <w:spacing w:val="-2"/>
                <w:lang w:eastAsia="ru-RU"/>
              </w:rPr>
              <w:t xml:space="preserve"> предложений</w:t>
            </w:r>
            <w:r w:rsidR="00234238" w:rsidRPr="00D06540">
              <w:rPr>
                <w:rFonts w:ascii="Times New Roman" w:hAnsi="Times New Roman" w:cs="Times New Roman"/>
                <w:spacing w:val="-2"/>
                <w:lang w:eastAsia="ru-RU"/>
              </w:rPr>
              <w:t xml:space="preserve"> (</w:t>
            </w:r>
            <w:r w:rsidRPr="00D06540">
              <w:rPr>
                <w:rFonts w:ascii="Times New Roman" w:hAnsi="Times New Roman" w:cs="Times New Roman"/>
                <w:spacing w:val="-2"/>
                <w:lang w:eastAsia="ru-RU"/>
              </w:rPr>
              <w:t xml:space="preserve">14.00 </w:t>
            </w:r>
            <w:r w:rsidR="00234238" w:rsidRPr="00D06540">
              <w:rPr>
                <w:rFonts w:ascii="Times New Roman" w:hAnsi="Times New Roman" w:cs="Times New Roman"/>
                <w:spacing w:val="-2"/>
                <w:lang w:eastAsia="ru-RU"/>
              </w:rPr>
              <w:t xml:space="preserve">часов </w:t>
            </w:r>
            <w:r w:rsidRPr="00D06540">
              <w:rPr>
                <w:rFonts w:ascii="Times New Roman" w:hAnsi="Times New Roman" w:cs="Times New Roman"/>
                <w:spacing w:val="-2"/>
                <w:lang w:eastAsia="ru-RU"/>
              </w:rPr>
              <w:t xml:space="preserve">(время в г. Минске) </w:t>
            </w:r>
            <w:r w:rsidR="006C60EE" w:rsidRPr="00D06540">
              <w:rPr>
                <w:rFonts w:ascii="Times New Roman" w:hAnsi="Times New Roman" w:cs="Times New Roman"/>
                <w:spacing w:val="-2"/>
                <w:lang w:eastAsia="ru-RU"/>
              </w:rPr>
              <w:t xml:space="preserve">           22</w:t>
            </w:r>
            <w:r w:rsidR="005133E8" w:rsidRPr="00D06540">
              <w:rPr>
                <w:rFonts w:ascii="Times New Roman" w:hAnsi="Times New Roman" w:cs="Times New Roman"/>
                <w:spacing w:val="-2"/>
                <w:lang w:eastAsia="ru-RU"/>
              </w:rPr>
              <w:t xml:space="preserve">  </w:t>
            </w:r>
            <w:r w:rsidR="006C60EE" w:rsidRPr="00D06540">
              <w:rPr>
                <w:rFonts w:ascii="Times New Roman" w:hAnsi="Times New Roman" w:cs="Times New Roman"/>
                <w:spacing w:val="-2"/>
                <w:lang w:eastAsia="ru-RU"/>
              </w:rPr>
              <w:t>мая</w:t>
            </w:r>
            <w:r w:rsidRPr="00D06540">
              <w:rPr>
                <w:rFonts w:ascii="Times New Roman" w:hAnsi="Times New Roman" w:cs="Times New Roman"/>
                <w:spacing w:val="-2"/>
                <w:lang w:eastAsia="ru-RU"/>
              </w:rPr>
              <w:t xml:space="preserve"> 2018 г.</w:t>
            </w:r>
            <w:r w:rsidR="00234238" w:rsidRPr="00D06540">
              <w:rPr>
                <w:rFonts w:ascii="Times New Roman" w:hAnsi="Times New Roman" w:cs="Times New Roman"/>
                <w:spacing w:val="-2"/>
                <w:lang w:eastAsia="ru-RU"/>
              </w:rPr>
              <w:t>).</w:t>
            </w:r>
          </w:p>
          <w:p w:rsidR="00D33679" w:rsidRPr="00A1409D" w:rsidRDefault="004B71C9" w:rsidP="00575BCB">
            <w:pPr>
              <w:widowControl w:val="0"/>
              <w:tabs>
                <w:tab w:val="left" w:pos="720"/>
              </w:tabs>
              <w:adjustRightInd w:val="0"/>
              <w:spacing w:after="0" w:line="240" w:lineRule="exact"/>
              <w:jc w:val="both"/>
              <w:textAlignment w:val="baseline"/>
              <w:rPr>
                <w:rFonts w:ascii="Times New Roman" w:hAnsi="Times New Roman" w:cs="Times New Roman"/>
                <w:u w:val="single"/>
                <w:lang w:eastAsia="ru-RU"/>
              </w:rPr>
            </w:pPr>
            <w:r w:rsidRPr="003200F8">
              <w:rPr>
                <w:rFonts w:ascii="Times New Roman" w:hAnsi="Times New Roman" w:cs="Times New Roman"/>
                <w:spacing w:val="-2"/>
                <w:lang w:eastAsia="ru-RU"/>
              </w:rPr>
              <w:t>3.6</w:t>
            </w:r>
            <w:r w:rsidR="00D33679" w:rsidRPr="003200F8">
              <w:rPr>
                <w:rFonts w:ascii="Times New Roman" w:hAnsi="Times New Roman" w:cs="Times New Roman"/>
                <w:spacing w:val="-2"/>
                <w:lang w:eastAsia="ru-RU"/>
              </w:rPr>
              <w:t xml:space="preserve">. </w:t>
            </w:r>
            <w:r w:rsidR="00CD4DCB" w:rsidRPr="00CD4DCB">
              <w:rPr>
                <w:rFonts w:ascii="Times New Roman" w:hAnsi="Times New Roman" w:cs="Times New Roman"/>
                <w:spacing w:val="-2"/>
                <w:lang w:eastAsia="ru-RU"/>
              </w:rPr>
              <w:t xml:space="preserve">Организатор Конкурса после получения коммерческих предложений, по своему усмотрению, может принять решение о направлении участникам Конкурса запроса по улучшению поправки, представленной в коммерческом предложении (первый тур улучшения поправки). После получения и оценки улучшенных предложений, Организатор Конкурса по своему усмотрению, может принять решение о направлении участникам, предоставившим наилучшие предложения, еще одного запроса по улучшению поправки (второй тур улучшения поправки). </w:t>
            </w:r>
            <w:r w:rsidR="00665AA8" w:rsidRPr="003200F8">
              <w:rPr>
                <w:rFonts w:ascii="Times New Roman" w:hAnsi="Times New Roman" w:cs="Times New Roman"/>
                <w:spacing w:val="-2"/>
                <w:lang w:eastAsia="ru-RU"/>
              </w:rPr>
              <w:t>Следующий адрес электронной почты будет использован Участником для получения указанного запроса Организатора конкурса</w:t>
            </w:r>
            <w:r w:rsidR="00D33679" w:rsidRPr="003200F8">
              <w:rPr>
                <w:rFonts w:ascii="Times New Roman" w:hAnsi="Times New Roman" w:cs="Times New Roman"/>
                <w:spacing w:val="-2"/>
                <w:lang w:eastAsia="ru-RU"/>
              </w:rPr>
              <w:t xml:space="preserve"> </w:t>
            </w:r>
            <w:r w:rsidR="006C60EE" w:rsidRPr="00A1409D">
              <w:rPr>
                <w:rFonts w:ascii="Times New Roman" w:hAnsi="Times New Roman" w:cs="Times New Roman"/>
                <w:u w:val="single"/>
                <w:lang w:eastAsia="ru-RU"/>
              </w:rPr>
              <w:t>___________________________</w:t>
            </w:r>
          </w:p>
          <w:p w:rsidR="006C60EE" w:rsidRPr="003200F8" w:rsidRDefault="006C60EE"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p>
          <w:p w:rsidR="00D33679" w:rsidRPr="00EF7296" w:rsidRDefault="00D33679"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3200F8">
              <w:rPr>
                <w:rFonts w:ascii="Times New Roman" w:hAnsi="Times New Roman" w:cs="Times New Roman"/>
                <w:spacing w:val="-2"/>
                <w:lang w:eastAsia="ru-RU"/>
              </w:rPr>
              <w:t>3.</w:t>
            </w:r>
            <w:r w:rsidR="004B71C9" w:rsidRPr="003200F8">
              <w:rPr>
                <w:rFonts w:ascii="Times New Roman" w:hAnsi="Times New Roman" w:cs="Times New Roman"/>
                <w:spacing w:val="-2"/>
                <w:lang w:eastAsia="ru-RU"/>
              </w:rPr>
              <w:t>7</w:t>
            </w:r>
            <w:r w:rsidRPr="003200F8">
              <w:rPr>
                <w:rFonts w:ascii="Times New Roman" w:hAnsi="Times New Roman" w:cs="Times New Roman"/>
                <w:spacing w:val="-2"/>
                <w:lang w:eastAsia="ru-RU"/>
              </w:rPr>
              <w:t>. Улучшенное предложение, подписанное уполномоченным лицом и скрепленное печатью, должно быть представлено в ЗАО «БНК</w:t>
            </w:r>
            <w:r w:rsidRPr="009E4EED">
              <w:rPr>
                <w:rFonts w:ascii="Times New Roman" w:hAnsi="Times New Roman" w:cs="Times New Roman"/>
                <w:spacing w:val="-2"/>
                <w:lang w:eastAsia="ru-RU"/>
              </w:rPr>
              <w:t xml:space="preserve">» </w:t>
            </w:r>
            <w:r w:rsidR="00D06540" w:rsidRPr="009E4EED">
              <w:rPr>
                <w:rFonts w:ascii="Times New Roman" w:hAnsi="Times New Roman" w:cs="Times New Roman"/>
                <w:spacing w:val="-2"/>
                <w:lang w:eastAsia="ru-RU"/>
              </w:rPr>
              <w:t>в срок</w:t>
            </w:r>
            <w:r w:rsidR="00D06540">
              <w:rPr>
                <w:rFonts w:ascii="Times New Roman" w:hAnsi="Times New Roman" w:cs="Times New Roman"/>
                <w:spacing w:val="-2"/>
                <w:lang w:eastAsia="ru-RU"/>
              </w:rPr>
              <w:t xml:space="preserve"> и </w:t>
            </w:r>
            <w:r w:rsidRPr="00EF7296">
              <w:rPr>
                <w:rFonts w:ascii="Times New Roman" w:hAnsi="Times New Roman" w:cs="Times New Roman"/>
                <w:spacing w:val="-2"/>
                <w:lang w:eastAsia="ru-RU"/>
              </w:rPr>
              <w:t xml:space="preserve"> на адрес электронной почты, указанный в соответствующем запросе.</w:t>
            </w:r>
          </w:p>
          <w:p w:rsidR="009E4EED" w:rsidRPr="009E4EED" w:rsidRDefault="00C635BE" w:rsidP="000C4EE0">
            <w:pPr>
              <w:spacing w:after="0" w:line="240" w:lineRule="auto"/>
              <w:jc w:val="both"/>
              <w:rPr>
                <w:rFonts w:ascii="Times New Roman" w:eastAsia="Times New Roman" w:hAnsi="Times New Roman" w:cs="Times New Roman"/>
                <w:sz w:val="26"/>
                <w:szCs w:val="26"/>
                <w:lang w:eastAsia="ru-RU"/>
              </w:rPr>
            </w:pPr>
            <w:r w:rsidRPr="009E4EED">
              <w:rPr>
                <w:rFonts w:ascii="Times New Roman" w:hAnsi="Times New Roman" w:cs="Times New Roman"/>
                <w:lang w:eastAsia="ru-RU"/>
              </w:rPr>
              <w:t>3.</w:t>
            </w:r>
            <w:r w:rsidR="00D33679" w:rsidRPr="009E4EED">
              <w:rPr>
                <w:rFonts w:ascii="Times New Roman" w:hAnsi="Times New Roman" w:cs="Times New Roman"/>
                <w:lang w:eastAsia="ru-RU"/>
              </w:rPr>
              <w:t>8</w:t>
            </w:r>
            <w:r w:rsidR="00132E4B" w:rsidRPr="009E4EED">
              <w:rPr>
                <w:rFonts w:ascii="Times New Roman" w:hAnsi="Times New Roman" w:cs="Times New Roman"/>
                <w:lang w:eastAsia="ru-RU"/>
              </w:rPr>
              <w:t>. Критери</w:t>
            </w:r>
            <w:r w:rsidR="00244257" w:rsidRPr="009E4EED">
              <w:rPr>
                <w:rFonts w:ascii="Times New Roman" w:hAnsi="Times New Roman" w:cs="Times New Roman"/>
                <w:lang w:eastAsia="ru-RU"/>
              </w:rPr>
              <w:t>ем</w:t>
            </w:r>
            <w:r w:rsidR="00132E4B" w:rsidRPr="009E4EED">
              <w:rPr>
                <w:rFonts w:ascii="Times New Roman" w:hAnsi="Times New Roman" w:cs="Times New Roman"/>
                <w:lang w:eastAsia="ru-RU"/>
              </w:rPr>
              <w:t xml:space="preserve"> оценки коммерческих предложений для определения победителя Конкурса явля</w:t>
            </w:r>
            <w:r w:rsidR="00D33679" w:rsidRPr="009E4EED">
              <w:rPr>
                <w:rFonts w:ascii="Times New Roman" w:hAnsi="Times New Roman" w:cs="Times New Roman"/>
                <w:lang w:eastAsia="ru-RU"/>
              </w:rPr>
              <w:t>е</w:t>
            </w:r>
            <w:r w:rsidR="00132E4B" w:rsidRPr="009E4EED">
              <w:rPr>
                <w:rFonts w:ascii="Times New Roman" w:hAnsi="Times New Roman" w:cs="Times New Roman"/>
                <w:lang w:eastAsia="ru-RU"/>
              </w:rPr>
              <w:t>тся наиболее высокая предложенная цена</w:t>
            </w:r>
            <w:r w:rsidR="009E4EED" w:rsidRPr="009E4EED">
              <w:rPr>
                <w:rFonts w:ascii="Times New Roman" w:hAnsi="Times New Roman" w:cs="Times New Roman"/>
                <w:lang w:eastAsia="ru-RU"/>
              </w:rPr>
              <w:t>, наибольший заявленный к приобретению объем Товара.</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w:t>
            </w:r>
            <w:r w:rsidR="00803256" w:rsidRPr="003200F8">
              <w:rPr>
                <w:rFonts w:ascii="Times New Roman" w:hAnsi="Times New Roman" w:cs="Times New Roman"/>
                <w:lang w:eastAsia="ru-RU"/>
              </w:rPr>
              <w:t>9</w:t>
            </w:r>
            <w:r w:rsidRPr="000C17C5">
              <w:rPr>
                <w:rFonts w:ascii="Times New Roman" w:hAnsi="Times New Roman" w:cs="Times New Roman"/>
                <w:lang w:eastAsia="ru-RU"/>
              </w:rPr>
              <w:t xml:space="preserve">. Участник, признанный Победителем, будет уведомлен о признании его победителем Конкурса не позднее 1 (одного) рабочего дня после дня закрытия </w:t>
            </w:r>
            <w:r w:rsidRPr="006C60EE">
              <w:rPr>
                <w:rFonts w:ascii="Times New Roman" w:hAnsi="Times New Roman" w:cs="Times New Roman"/>
                <w:lang w:eastAsia="ru-RU"/>
              </w:rPr>
              <w:t xml:space="preserve">указанного Конкурса и принятия комиссией </w:t>
            </w:r>
            <w:r w:rsidR="00244257" w:rsidRPr="006C60EE">
              <w:rPr>
                <w:rFonts w:ascii="Times New Roman" w:hAnsi="Times New Roman" w:cs="Times New Roman"/>
                <w:lang w:eastAsia="ru-RU"/>
              </w:rPr>
              <w:t>решения по результатам Конкурс</w:t>
            </w:r>
            <w:r w:rsidR="00244257" w:rsidRPr="006C60EE">
              <w:rPr>
                <w:rFonts w:ascii="Times New Roman" w:hAnsi="Times New Roman" w:cs="Times New Roman"/>
                <w:color w:val="000000" w:themeColor="text1"/>
                <w:lang w:eastAsia="ru-RU"/>
              </w:rPr>
              <w:t>а</w:t>
            </w:r>
            <w:r w:rsidR="004B71C9" w:rsidRPr="006C60EE">
              <w:rPr>
                <w:rFonts w:ascii="Times New Roman" w:hAnsi="Times New Roman" w:cs="Times New Roman"/>
                <w:color w:val="000000" w:themeColor="text1"/>
                <w:lang w:eastAsia="ru-RU"/>
              </w:rPr>
              <w:t xml:space="preserve"> </w:t>
            </w:r>
            <w:r w:rsidR="00047543" w:rsidRPr="006C60EE">
              <w:rPr>
                <w:rFonts w:ascii="Times New Roman" w:hAnsi="Times New Roman" w:cs="Times New Roman"/>
                <w:color w:val="000000" w:themeColor="text1"/>
                <w:lang w:eastAsia="ru-RU"/>
              </w:rPr>
              <w:t xml:space="preserve">– не позднее </w:t>
            </w:r>
            <w:r w:rsidR="006C60EE" w:rsidRPr="006C60EE">
              <w:rPr>
                <w:rFonts w:ascii="Times New Roman" w:hAnsi="Times New Roman" w:cs="Times New Roman"/>
                <w:b/>
                <w:lang w:eastAsia="ru-RU"/>
              </w:rPr>
              <w:t>01</w:t>
            </w:r>
            <w:r w:rsidR="00EE6498" w:rsidRPr="006C60EE">
              <w:rPr>
                <w:rFonts w:ascii="Times New Roman" w:hAnsi="Times New Roman" w:cs="Times New Roman"/>
                <w:b/>
                <w:lang w:eastAsia="ru-RU"/>
              </w:rPr>
              <w:t xml:space="preserve"> </w:t>
            </w:r>
            <w:r w:rsidR="006C60EE" w:rsidRPr="006C60EE">
              <w:rPr>
                <w:rFonts w:ascii="Times New Roman" w:hAnsi="Times New Roman" w:cs="Times New Roman"/>
                <w:b/>
                <w:lang w:eastAsia="ru-RU"/>
              </w:rPr>
              <w:t>июня</w:t>
            </w:r>
            <w:r w:rsidR="004B71C9" w:rsidRPr="006C60EE">
              <w:rPr>
                <w:rFonts w:ascii="Times New Roman" w:hAnsi="Times New Roman" w:cs="Times New Roman"/>
                <w:lang w:eastAsia="ru-RU"/>
              </w:rPr>
              <w:t xml:space="preserve"> 2018 года.</w:t>
            </w:r>
          </w:p>
          <w:p w:rsidR="00575BCB" w:rsidRDefault="00575BC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Условия участия в Конкурсе</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4.2. Представлению подлежат следующие документы (их копии):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устав (учредительный договор);</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свидетельство о регистрации;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0C4EE0">
              <w:rPr>
                <w:rFonts w:ascii="Times New Roman" w:hAnsi="Times New Roman" w:cs="Times New Roman"/>
                <w:lang w:eastAsia="ru-RU"/>
              </w:rPr>
              <w:t>ранее</w:t>
            </w:r>
            <w:r w:rsidRPr="000C17C5">
              <w:rPr>
                <w:rFonts w:ascii="Times New Roman" w:hAnsi="Times New Roman" w:cs="Times New Roman"/>
                <w:lang w:eastAsia="ru-RU"/>
              </w:rPr>
              <w:t>, чем за 6 месяцев до даты проведения Конкурса;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4.3. Указанные документы должны быть представлены на бумажном носителе,</w:t>
            </w:r>
            <w:r w:rsidRPr="000C17C5">
              <w:rPr>
                <w:rFonts w:ascii="Times New Roman" w:hAnsi="Times New Roman" w:cs="Times New Roman"/>
              </w:rPr>
              <w:t xml:space="preserve"> заверены компетентным органом страны учреждения</w:t>
            </w:r>
            <w:r w:rsidRPr="000C17C5">
              <w:rPr>
                <w:rFonts w:ascii="Times New Roman" w:hAnsi="Times New Roman" w:cs="Times New Roman"/>
                <w:lang w:eastAsia="ru-RU"/>
              </w:rPr>
              <w:t xml:space="preserve"> компании-Участника (консульская легализация, </w:t>
            </w:r>
            <w:proofErr w:type="spellStart"/>
            <w:r w:rsidRPr="000C17C5">
              <w:rPr>
                <w:rFonts w:ascii="Times New Roman" w:hAnsi="Times New Roman" w:cs="Times New Roman"/>
                <w:lang w:eastAsia="ru-RU"/>
              </w:rPr>
              <w:t>апостиль</w:t>
            </w:r>
            <w:proofErr w:type="spellEnd"/>
            <w:r w:rsidRPr="000C17C5">
              <w:rPr>
                <w:rFonts w:ascii="Times New Roman" w:hAnsi="Times New Roman" w:cs="Times New Roman"/>
                <w:lang w:eastAsia="ru-RU"/>
              </w:rPr>
              <w:t>, нотариальное заверение – в зависимости от того, что применимо)</w:t>
            </w:r>
            <w:r w:rsidRPr="000C17C5">
              <w:rPr>
                <w:rFonts w:ascii="Times New Roman" w:hAnsi="Times New Roman" w:cs="Times New Roman"/>
              </w:rPr>
              <w:t>,</w:t>
            </w:r>
            <w:r w:rsidRPr="000C17C5">
              <w:rPr>
                <w:rFonts w:ascii="Times New Roman" w:hAnsi="Times New Roman" w:cs="Times New Roman"/>
                <w:lang w:eastAsia="ru-RU"/>
              </w:rPr>
              <w:t xml:space="preserve"> переведены на русский язык. Перевод должен быть заверен нотариально либо оформлен с проставлением </w:t>
            </w:r>
            <w:proofErr w:type="spellStart"/>
            <w:r w:rsidRPr="000C17C5">
              <w:rPr>
                <w:rFonts w:ascii="Times New Roman" w:hAnsi="Times New Roman" w:cs="Times New Roman"/>
                <w:lang w:eastAsia="ru-RU"/>
              </w:rPr>
              <w:t>апостиля</w:t>
            </w:r>
            <w:proofErr w:type="spellEnd"/>
            <w:r w:rsidRPr="000C17C5">
              <w:rPr>
                <w:rFonts w:ascii="Times New Roman" w:hAnsi="Times New Roman" w:cs="Times New Roman"/>
                <w:lang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Представляемые документы должны являться действительными на дату проведения Конкурса. </w:t>
            </w:r>
          </w:p>
          <w:p w:rsidR="00132E4B" w:rsidRPr="000C17C5" w:rsidRDefault="00132E4B" w:rsidP="00A400C0">
            <w:pPr>
              <w:spacing w:after="0" w:line="240" w:lineRule="exact"/>
              <w:jc w:val="both"/>
              <w:rPr>
                <w:rFonts w:ascii="Times New Roman" w:hAnsi="Times New Roman" w:cs="Times New Roman"/>
                <w:spacing w:val="-2"/>
                <w:lang w:eastAsia="ru-RU"/>
              </w:rPr>
            </w:pPr>
            <w:r w:rsidRPr="000C17C5">
              <w:rPr>
                <w:rFonts w:ascii="Times New Roman" w:hAnsi="Times New Roman" w:cs="Times New Roman"/>
                <w:spacing w:val="-2"/>
                <w:lang w:eastAsia="ru-RU"/>
              </w:rPr>
              <w:t>4.4. </w:t>
            </w:r>
            <w:proofErr w:type="gramStart"/>
            <w:r w:rsidRPr="000C17C5">
              <w:rPr>
                <w:rFonts w:ascii="Times New Roman" w:hAnsi="Times New Roman" w:cs="Times New Roman"/>
                <w:spacing w:val="-2"/>
                <w:lang w:eastAsia="ru-RU"/>
              </w:rPr>
              <w:t>Документы должны быть представлены отдельно от коммерческого предложения по почте или нарочным (по адресу:</w:t>
            </w:r>
            <w:proofErr w:type="gramEnd"/>
            <w:r w:rsidRPr="000C17C5">
              <w:rPr>
                <w:rFonts w:ascii="Times New Roman" w:hAnsi="Times New Roman" w:cs="Times New Roman"/>
                <w:spacing w:val="-2"/>
                <w:lang w:eastAsia="ru-RU"/>
              </w:rPr>
              <w:t xml:space="preserve"> </w:t>
            </w:r>
            <w:proofErr w:type="gramStart"/>
            <w:r w:rsidRPr="000C17C5">
              <w:rPr>
                <w:rFonts w:ascii="Times New Roman" w:hAnsi="Times New Roman" w:cs="Times New Roman"/>
                <w:spacing w:val="-2"/>
                <w:lang w:eastAsia="ru-RU"/>
              </w:rPr>
              <w:t>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proofErr w:type="gramEnd"/>
          </w:p>
          <w:p w:rsidR="00132E4B" w:rsidRPr="00EE6498" w:rsidRDefault="00132E4B" w:rsidP="00A400C0">
            <w:pPr>
              <w:spacing w:after="0" w:line="240" w:lineRule="exact"/>
              <w:jc w:val="both"/>
              <w:rPr>
                <w:rFonts w:ascii="Times New Roman" w:hAnsi="Times New Roman" w:cs="Times New Roman"/>
                <w:color w:val="FF0000"/>
                <w:lang w:eastAsia="ru-RU"/>
              </w:rPr>
            </w:pPr>
            <w:r w:rsidRPr="000C17C5">
              <w:rPr>
                <w:rFonts w:ascii="Times New Roman" w:hAnsi="Times New Roman" w:cs="Times New Roman"/>
                <w:b/>
                <w:bCs/>
                <w:lang w:eastAsia="ru-RU"/>
              </w:rPr>
              <w:t>Срок предст</w:t>
            </w:r>
            <w:r w:rsidR="002F5770" w:rsidRPr="000C17C5">
              <w:rPr>
                <w:rFonts w:ascii="Times New Roman" w:hAnsi="Times New Roman" w:cs="Times New Roman"/>
                <w:b/>
                <w:bCs/>
                <w:lang w:eastAsia="ru-RU"/>
              </w:rPr>
              <w:t xml:space="preserve">авления документов: не позднее </w:t>
            </w:r>
            <w:r w:rsidR="00BE157C" w:rsidRPr="00BE157C">
              <w:rPr>
                <w:rFonts w:ascii="Times New Roman" w:hAnsi="Times New Roman" w:cs="Times New Roman"/>
                <w:b/>
                <w:bCs/>
                <w:lang w:eastAsia="ru-RU"/>
              </w:rPr>
              <w:t xml:space="preserve">             </w:t>
            </w:r>
            <w:r w:rsidR="006C60EE" w:rsidRPr="006C60EE">
              <w:rPr>
                <w:rFonts w:ascii="Times New Roman" w:hAnsi="Times New Roman" w:cs="Times New Roman"/>
                <w:b/>
                <w:bCs/>
                <w:lang w:eastAsia="ru-RU"/>
              </w:rPr>
              <w:t>21</w:t>
            </w:r>
            <w:r w:rsidR="00D60C88" w:rsidRPr="006C60EE">
              <w:rPr>
                <w:rFonts w:ascii="Times New Roman" w:hAnsi="Times New Roman" w:cs="Times New Roman"/>
                <w:b/>
                <w:bCs/>
                <w:lang w:eastAsia="ru-RU"/>
              </w:rPr>
              <w:t xml:space="preserve"> </w:t>
            </w:r>
            <w:r w:rsidR="006C60EE" w:rsidRPr="006C60EE">
              <w:rPr>
                <w:rFonts w:ascii="Times New Roman" w:hAnsi="Times New Roman" w:cs="Times New Roman"/>
                <w:b/>
                <w:bCs/>
                <w:lang w:eastAsia="ru-RU"/>
              </w:rPr>
              <w:t>мая</w:t>
            </w:r>
            <w:r w:rsidR="000B258B" w:rsidRPr="006C60EE">
              <w:rPr>
                <w:rFonts w:ascii="Times New Roman" w:hAnsi="Times New Roman" w:cs="Times New Roman"/>
                <w:b/>
                <w:bCs/>
                <w:lang w:eastAsia="ru-RU"/>
              </w:rPr>
              <w:t xml:space="preserve"> 2018</w:t>
            </w:r>
            <w:r w:rsidRPr="006C60EE">
              <w:rPr>
                <w:rFonts w:ascii="Times New Roman" w:hAnsi="Times New Roman" w:cs="Times New Roman"/>
                <w:b/>
                <w:bCs/>
                <w:lang w:eastAsia="ru-RU"/>
              </w:rPr>
              <w:t xml:space="preserve"> г</w:t>
            </w:r>
            <w:r w:rsidRPr="006C60EE">
              <w:rPr>
                <w:rFonts w:ascii="Times New Roman" w:hAnsi="Times New Roman" w:cs="Times New Roman"/>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575BCB">
              <w:rPr>
                <w:rFonts w:ascii="Times New Roman" w:hAnsi="Times New Roman" w:cs="Times New Roman"/>
                <w:lang w:eastAsia="ru-RU"/>
              </w:rPr>
              <w:t xml:space="preserve">4.6. Задаток должен быть перечислен на счет Организатора Конкурса согласно банковским реквизитам, </w:t>
            </w:r>
            <w:r w:rsidRPr="006C60EE">
              <w:rPr>
                <w:rFonts w:ascii="Times New Roman" w:hAnsi="Times New Roman" w:cs="Times New Roman"/>
                <w:lang w:eastAsia="ru-RU"/>
              </w:rPr>
              <w:t xml:space="preserve">указанным в настоящем Соглашении, не позднее </w:t>
            </w:r>
            <w:r w:rsidR="006C60EE" w:rsidRPr="006C60EE">
              <w:rPr>
                <w:rFonts w:ascii="Times New Roman" w:hAnsi="Times New Roman" w:cs="Times New Roman"/>
                <w:b/>
                <w:bCs/>
                <w:lang w:eastAsia="ru-RU"/>
              </w:rPr>
              <w:t>22</w:t>
            </w:r>
            <w:r w:rsidR="00EE6498" w:rsidRPr="006C60EE">
              <w:rPr>
                <w:rFonts w:ascii="Times New Roman" w:hAnsi="Times New Roman" w:cs="Times New Roman"/>
                <w:b/>
                <w:bCs/>
                <w:lang w:eastAsia="ru-RU"/>
              </w:rPr>
              <w:t xml:space="preserve"> </w:t>
            </w:r>
            <w:r w:rsidR="006C60EE" w:rsidRPr="006C60EE">
              <w:rPr>
                <w:rFonts w:ascii="Times New Roman" w:hAnsi="Times New Roman" w:cs="Times New Roman"/>
                <w:b/>
                <w:bCs/>
                <w:lang w:eastAsia="ru-RU"/>
              </w:rPr>
              <w:t>мая</w:t>
            </w:r>
            <w:r w:rsidRPr="006C60EE">
              <w:rPr>
                <w:rFonts w:ascii="Times New Roman" w:hAnsi="Times New Roman" w:cs="Times New Roman"/>
                <w:b/>
                <w:bCs/>
                <w:lang w:eastAsia="ru-RU"/>
              </w:rPr>
              <w:t xml:space="preserve"> 201</w:t>
            </w:r>
            <w:r w:rsidR="000B258B" w:rsidRPr="006C60EE">
              <w:rPr>
                <w:rFonts w:ascii="Times New Roman" w:hAnsi="Times New Roman" w:cs="Times New Roman"/>
                <w:b/>
                <w:bCs/>
                <w:lang w:eastAsia="ru-RU"/>
              </w:rPr>
              <w:t>8</w:t>
            </w:r>
            <w:r w:rsidRPr="006C60EE">
              <w:rPr>
                <w:rFonts w:ascii="Times New Roman" w:hAnsi="Times New Roman" w:cs="Times New Roman"/>
                <w:b/>
                <w:bCs/>
                <w:lang w:eastAsia="ru-RU"/>
              </w:rPr>
              <w:t xml:space="preserve"> г</w:t>
            </w:r>
            <w:r w:rsidRPr="006C60EE">
              <w:rPr>
                <w:rFonts w:ascii="Times New Roman" w:hAnsi="Times New Roman" w:cs="Times New Roman"/>
                <w:lang w:eastAsia="ru-RU"/>
              </w:rPr>
              <w:t>.</w:t>
            </w:r>
          </w:p>
          <w:p w:rsidR="00132E4B" w:rsidRPr="00575BC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575BCB">
              <w:rPr>
                <w:rFonts w:ascii="Times New Roman" w:hAnsi="Times New Roman" w:cs="Times New Roman"/>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575BCB">
              <w:rPr>
                <w:rFonts w:ascii="Times New Roman" w:hAnsi="Times New Roman" w:cs="Times New Roman"/>
                <w:lang w:eastAsia="ru-RU"/>
              </w:rPr>
              <w:t xml:space="preserve">4.7. В </w:t>
            </w:r>
            <w:proofErr w:type="gramStart"/>
            <w:r w:rsidRPr="00575BCB">
              <w:rPr>
                <w:rFonts w:ascii="Times New Roman" w:hAnsi="Times New Roman" w:cs="Times New Roman"/>
                <w:lang w:eastAsia="ru-RU"/>
              </w:rPr>
              <w:t>случае</w:t>
            </w:r>
            <w:proofErr w:type="gramEnd"/>
            <w:r w:rsidRPr="00575BCB">
              <w:rPr>
                <w:rFonts w:ascii="Times New Roman" w:hAnsi="Times New Roman" w:cs="Times New Roman"/>
                <w:lang w:eastAsia="ru-RU"/>
              </w:rPr>
              <w:t>,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9470C7" w:rsidRDefault="00132E4B" w:rsidP="00A400C0">
            <w:pPr>
              <w:spacing w:after="0" w:line="240" w:lineRule="exact"/>
              <w:ind w:firstLine="72"/>
              <w:jc w:val="both"/>
              <w:rPr>
                <w:rFonts w:ascii="Times New Roman" w:hAnsi="Times New Roman" w:cs="Times New Roman"/>
                <w:lang w:eastAsia="ru-RU"/>
              </w:rPr>
            </w:pPr>
            <w:r w:rsidRPr="000C17C5">
              <w:rPr>
                <w:rFonts w:ascii="Times New Roman" w:hAnsi="Times New Roman" w:cs="Times New Roman"/>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Default="00A3432E" w:rsidP="00A400C0">
            <w:pPr>
              <w:spacing w:after="0" w:line="240" w:lineRule="exact"/>
              <w:ind w:firstLine="72"/>
              <w:jc w:val="both"/>
              <w:rPr>
                <w:rFonts w:ascii="Times New Roman" w:hAnsi="Times New Roman" w:cs="Times New Roman"/>
                <w:lang w:eastAsia="ru-RU"/>
              </w:rPr>
            </w:pPr>
          </w:p>
          <w:p w:rsidR="003F111A" w:rsidRPr="009470C7" w:rsidRDefault="003F111A" w:rsidP="00A400C0">
            <w:pPr>
              <w:spacing w:after="0" w:line="240" w:lineRule="exact"/>
              <w:ind w:firstLine="72"/>
              <w:jc w:val="both"/>
              <w:rPr>
                <w:rFonts w:ascii="Times New Roman" w:hAnsi="Times New Roman" w:cs="Times New Roman"/>
                <w:lang w:eastAsia="ru-RU"/>
              </w:rPr>
            </w:pPr>
          </w:p>
          <w:p w:rsidR="00132E4B" w:rsidRPr="000C17C5"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Обеспечение участия в Конкурсе</w:t>
            </w:r>
          </w:p>
          <w:p w:rsidR="00132E4B" w:rsidRPr="000C17C5"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w:t>
            </w:r>
            <w:r w:rsidRPr="00EF7296">
              <w:rPr>
                <w:rFonts w:ascii="Times New Roman" w:hAnsi="Times New Roman" w:cs="Times New Roman"/>
                <w:lang w:eastAsia="ru-RU"/>
              </w:rPr>
              <w:t xml:space="preserve">размере </w:t>
            </w:r>
            <w:r w:rsidR="001161D5" w:rsidRPr="003E4BCA">
              <w:rPr>
                <w:rFonts w:ascii="Times New Roman" w:hAnsi="Times New Roman" w:cs="Times New Roman"/>
                <w:b/>
                <w:u w:val="single"/>
                <w:lang w:eastAsia="ru-RU"/>
              </w:rPr>
              <w:t>______</w:t>
            </w:r>
            <w:r w:rsidR="006C60EE" w:rsidRPr="003E4BCA">
              <w:rPr>
                <w:rFonts w:ascii="Times New Roman" w:hAnsi="Times New Roman" w:cs="Times New Roman"/>
                <w:b/>
                <w:u w:val="single"/>
                <w:lang w:eastAsia="ru-RU"/>
              </w:rPr>
              <w:t xml:space="preserve">          </w:t>
            </w:r>
            <w:r w:rsidR="001161D5" w:rsidRPr="003E4BCA">
              <w:rPr>
                <w:rFonts w:ascii="Times New Roman" w:hAnsi="Times New Roman" w:cs="Times New Roman"/>
                <w:b/>
                <w:u w:val="single"/>
                <w:lang w:eastAsia="ru-RU"/>
              </w:rPr>
              <w:t>_</w:t>
            </w:r>
            <w:r w:rsidR="00E656B9" w:rsidRPr="00EF7296">
              <w:rPr>
                <w:rFonts w:ascii="Times New Roman" w:hAnsi="Times New Roman" w:cs="Times New Roman"/>
                <w:b/>
                <w:lang w:eastAsia="ru-RU"/>
              </w:rPr>
              <w:t xml:space="preserve"> </w:t>
            </w:r>
            <w:r w:rsidR="000C17C5" w:rsidRPr="00EF7296">
              <w:rPr>
                <w:rFonts w:ascii="Times New Roman" w:hAnsi="Times New Roman" w:cs="Times New Roman"/>
                <w:b/>
                <w:lang w:eastAsia="ru-RU"/>
              </w:rPr>
              <w:t>евро</w:t>
            </w:r>
            <w:r w:rsidRPr="00EF7296">
              <w:rPr>
                <w:rFonts w:ascii="Times New Roman" w:hAnsi="Times New Roman" w:cs="Times New Roman"/>
                <w:lang w:eastAsia="ru-RU"/>
              </w:rPr>
              <w:t xml:space="preserve">, исходя из ставки задатка – 10 (десять) евро за метрическую тонну объема </w:t>
            </w:r>
            <w:r w:rsidR="008703D3" w:rsidRPr="00EF7296">
              <w:rPr>
                <w:rFonts w:ascii="Times New Roman" w:hAnsi="Times New Roman" w:cs="Times New Roman"/>
                <w:lang w:eastAsia="ru-RU"/>
              </w:rPr>
              <w:t xml:space="preserve">максимальной </w:t>
            </w:r>
            <w:r w:rsidRPr="000C17C5">
              <w:rPr>
                <w:rFonts w:ascii="Times New Roman" w:hAnsi="Times New Roman" w:cs="Times New Roman"/>
                <w:lang w:eastAsia="ru-RU"/>
              </w:rPr>
              <w:t>месячной партии Товара, планируемого Участником к приобретению.</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0C17C5">
              <w:rPr>
                <w:rFonts w:ascii="Times New Roman" w:hAnsi="Times New Roman" w:cs="Times New Roman"/>
                <w:spacing w:val="-4"/>
                <w:lang w:eastAsia="ru-RU"/>
              </w:rPr>
              <w:t>дств в к</w:t>
            </w:r>
            <w:proofErr w:type="gramEnd"/>
            <w:r w:rsidRPr="000C17C5">
              <w:rPr>
                <w:rFonts w:ascii="Times New Roman" w:hAnsi="Times New Roman" w:cs="Times New Roman"/>
                <w:spacing w:val="-4"/>
                <w:lang w:eastAsia="ru-RU"/>
              </w:rPr>
              <w:t>ачестве задатка по настоящему соглашению.</w:t>
            </w: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roofErr w:type="gramStart"/>
            <w:r w:rsidRPr="000C17C5">
              <w:rPr>
                <w:rFonts w:ascii="Times New Roman" w:hAnsi="Times New Roman" w:cs="Times New Roman"/>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Pr>
                <w:rFonts w:ascii="Times New Roman" w:hAnsi="Times New Roman" w:cs="Times New Roman"/>
                <w:lang w:eastAsia="ru-RU"/>
              </w:rPr>
              <w:t>обращен</w:t>
            </w:r>
            <w:r w:rsidRPr="000C17C5">
              <w:rPr>
                <w:rFonts w:ascii="Times New Roman" w:hAnsi="Times New Roman" w:cs="Times New Roman"/>
                <w:lang w:eastAsia="ru-RU"/>
              </w:rPr>
              <w:t xml:space="preserve"> </w:t>
            </w:r>
            <w:r w:rsidRPr="00046E5E">
              <w:rPr>
                <w:rFonts w:ascii="Times New Roman" w:hAnsi="Times New Roman" w:cs="Times New Roman"/>
                <w:lang w:eastAsia="ru-RU"/>
              </w:rPr>
              <w:t xml:space="preserve">Организатором в свою </w:t>
            </w:r>
            <w:r w:rsidR="00867346" w:rsidRPr="00046E5E">
              <w:rPr>
                <w:rFonts w:ascii="Times New Roman" w:hAnsi="Times New Roman" w:cs="Times New Roman"/>
                <w:lang w:eastAsia="ru-RU"/>
              </w:rPr>
              <w:t xml:space="preserve">собственность </w:t>
            </w:r>
            <w:r w:rsidRPr="00046E5E">
              <w:rPr>
                <w:rFonts w:ascii="Times New Roman" w:hAnsi="Times New Roman" w:cs="Times New Roman"/>
                <w:lang w:eastAsia="ru-RU"/>
              </w:rPr>
              <w:t>в связи с нарушением Участником</w:t>
            </w:r>
            <w:proofErr w:type="gramEnd"/>
            <w:r w:rsidRPr="00046E5E">
              <w:rPr>
                <w:rFonts w:ascii="Times New Roman" w:hAnsi="Times New Roman" w:cs="Times New Roman"/>
                <w:lang w:eastAsia="ru-RU"/>
              </w:rPr>
              <w:t xml:space="preserve"> </w:t>
            </w:r>
            <w:r w:rsidRPr="000C17C5">
              <w:rPr>
                <w:rFonts w:ascii="Times New Roman" w:hAnsi="Times New Roman" w:cs="Times New Roman"/>
                <w:lang w:eastAsia="ru-RU"/>
              </w:rPr>
              <w:t xml:space="preserve">обязательств победителя конкурса, либо такой задаток не обеспечивает выполнение обязательств победителя конкурса. </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5.2. Вносимый задаток обеспечивает соблюдение Участником </w:t>
            </w:r>
            <w:r w:rsidRPr="001161D5">
              <w:rPr>
                <w:rFonts w:ascii="Times New Roman" w:hAnsi="Times New Roman" w:cs="Times New Roman"/>
                <w:spacing w:val="-2"/>
                <w:lang w:eastAsia="ru-RU"/>
              </w:rPr>
              <w:t xml:space="preserve">условий о </w:t>
            </w:r>
            <w:proofErr w:type="spellStart"/>
            <w:r w:rsidRPr="001161D5">
              <w:rPr>
                <w:rFonts w:ascii="Times New Roman" w:hAnsi="Times New Roman" w:cs="Times New Roman"/>
                <w:spacing w:val="-2"/>
                <w:lang w:eastAsia="ru-RU"/>
              </w:rPr>
              <w:t>безотзывности</w:t>
            </w:r>
            <w:proofErr w:type="spellEnd"/>
            <w:r w:rsidRPr="001161D5">
              <w:rPr>
                <w:rFonts w:ascii="Times New Roman" w:hAnsi="Times New Roman" w:cs="Times New Roman"/>
                <w:spacing w:val="-2"/>
                <w:lang w:eastAsia="ru-RU"/>
              </w:rPr>
              <w:t xml:space="preserve"> </w:t>
            </w:r>
            <w:r w:rsidRPr="000C17C5">
              <w:rPr>
                <w:rFonts w:ascii="Times New Roman" w:hAnsi="Times New Roman" w:cs="Times New Roman"/>
                <w:spacing w:val="-2"/>
                <w:lang w:eastAsia="ru-RU"/>
              </w:rPr>
              <w:t xml:space="preserve">поданного </w:t>
            </w:r>
            <w:r w:rsidR="00F64E2D">
              <w:rPr>
                <w:rFonts w:ascii="Times New Roman" w:hAnsi="Times New Roman" w:cs="Times New Roman"/>
                <w:spacing w:val="-2"/>
                <w:lang w:eastAsia="ru-RU"/>
              </w:rPr>
              <w:t xml:space="preserve">коммерческого </w:t>
            </w:r>
            <w:r w:rsidRPr="000C17C5">
              <w:rPr>
                <w:rFonts w:ascii="Times New Roman" w:hAnsi="Times New Roman" w:cs="Times New Roman"/>
                <w:spacing w:val="-2"/>
                <w:lang w:eastAsia="ru-RU"/>
              </w:rPr>
              <w:t>предложения (п.3.</w:t>
            </w:r>
            <w:r w:rsidR="006745B5">
              <w:rPr>
                <w:rFonts w:ascii="Times New Roman" w:hAnsi="Times New Roman" w:cs="Times New Roman"/>
                <w:spacing w:val="-2"/>
                <w:lang w:eastAsia="ru-RU"/>
              </w:rPr>
              <w:t>5</w:t>
            </w:r>
            <w:r w:rsidR="006745B5" w:rsidRPr="000C17C5">
              <w:rPr>
                <w:rFonts w:ascii="Times New Roman" w:hAnsi="Times New Roman" w:cs="Times New Roman"/>
                <w:spacing w:val="-2"/>
                <w:lang w:eastAsia="ru-RU"/>
              </w:rPr>
              <w:t xml:space="preserve"> </w:t>
            </w:r>
            <w:r w:rsidRPr="000C17C5">
              <w:rPr>
                <w:rFonts w:ascii="Times New Roman" w:hAnsi="Times New Roman" w:cs="Times New Roman"/>
                <w:spacing w:val="-2"/>
                <w:lang w:eastAsia="ru-RU"/>
              </w:rPr>
              <w:t xml:space="preserve">настоящего Соглашения), условий заключения Контракта и внесения Организатору Конкурса Контрактного обеспечения. В </w:t>
            </w:r>
            <w:proofErr w:type="gramStart"/>
            <w:r w:rsidRPr="000C17C5">
              <w:rPr>
                <w:rFonts w:ascii="Times New Roman" w:hAnsi="Times New Roman" w:cs="Times New Roman"/>
                <w:spacing w:val="-2"/>
                <w:lang w:eastAsia="ru-RU"/>
              </w:rPr>
              <w:t>случае</w:t>
            </w:r>
            <w:proofErr w:type="gramEnd"/>
            <w:r w:rsidRPr="000C17C5">
              <w:rPr>
                <w:rFonts w:ascii="Times New Roman" w:hAnsi="Times New Roman" w:cs="Times New Roman"/>
                <w:spacing w:val="-2"/>
                <w:lang w:eastAsia="ru-RU"/>
              </w:rPr>
              <w:t xml:space="preserve">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0C17C5">
              <w:rPr>
                <w:rFonts w:ascii="Times New Roman" w:hAnsi="Times New Roman" w:cs="Times New Roman"/>
                <w:lang w:eastAsia="ru-RU"/>
              </w:rPr>
              <w:t>права</w:t>
            </w:r>
            <w:proofErr w:type="gramEnd"/>
            <w:r w:rsidRPr="000C17C5">
              <w:rPr>
                <w:rFonts w:ascii="Times New Roman" w:hAnsi="Times New Roman" w:cs="Times New Roman"/>
                <w:lang w:eastAsia="ru-RU"/>
              </w:rPr>
              <w:t xml:space="preserve">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5.4. </w:t>
            </w:r>
            <w:proofErr w:type="gramStart"/>
            <w:r w:rsidRPr="000C17C5">
              <w:rPr>
                <w:rFonts w:ascii="Times New Roman" w:hAnsi="Times New Roman" w:cs="Times New Roman"/>
                <w:lang w:eastAsia="ru-RU"/>
              </w:rPr>
              <w:t xml:space="preserve">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0C17C5">
              <w:rPr>
                <w:rFonts w:ascii="Times New Roman" w:hAnsi="Times New Roman" w:cs="Times New Roman"/>
                <w:lang w:eastAsia="ru-RU"/>
              </w:rPr>
              <w:br/>
              <w:t>7 (семи) банковских дней от даты получения письменного заявления Участника на возврат задатка.</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EC6AAA" w:rsidRDefault="00132E4B"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5.6. </w:t>
            </w:r>
            <w:r w:rsidR="009903E3" w:rsidRPr="00EC6AAA">
              <w:rPr>
                <w:rFonts w:ascii="Times New Roman" w:hAnsi="Times New Roman" w:cs="Times New Roman"/>
                <w:lang w:eastAsia="ru-RU"/>
              </w:rPr>
              <w:t xml:space="preserve">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w:t>
            </w:r>
            <w:proofErr w:type="gramStart"/>
            <w:r w:rsidR="009903E3" w:rsidRPr="00EC6AAA">
              <w:rPr>
                <w:rFonts w:ascii="Times New Roman" w:hAnsi="Times New Roman" w:cs="Times New Roman"/>
                <w:lang w:eastAsia="ru-RU"/>
              </w:rPr>
              <w:t>любом</w:t>
            </w:r>
            <w:proofErr w:type="gramEnd"/>
            <w:r w:rsidR="009903E3" w:rsidRPr="00EC6AAA">
              <w:rPr>
                <w:rFonts w:ascii="Times New Roman" w:hAnsi="Times New Roman" w:cs="Times New Roman"/>
                <w:lang w:eastAsia="ru-RU"/>
              </w:rPr>
              <w:t xml:space="preserve"> случае возврат задатка производится в случае, если он </w:t>
            </w:r>
            <w:r w:rsidR="009903E3" w:rsidRPr="00046E5E">
              <w:rPr>
                <w:rFonts w:ascii="Times New Roman" w:hAnsi="Times New Roman" w:cs="Times New Roman"/>
                <w:lang w:eastAsia="ru-RU"/>
              </w:rPr>
              <w:t xml:space="preserve">не обращен Организатором в свою собственность в связи </w:t>
            </w:r>
            <w:r w:rsidR="009903E3" w:rsidRPr="00EC6AAA">
              <w:rPr>
                <w:rFonts w:ascii="Times New Roman" w:hAnsi="Times New Roman" w:cs="Times New Roman"/>
                <w:lang w:eastAsia="ru-RU"/>
              </w:rPr>
              <w:t>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EC6AAA"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EC6AAA">
              <w:rPr>
                <w:rFonts w:ascii="Times New Roman" w:hAnsi="Times New Roman" w:cs="Times New Roman"/>
                <w:lang w:eastAsia="ru-RU"/>
              </w:rPr>
              <w:t>Датой возврата задатка считается дата списания денежных средств со счета Организатора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0C17C5" w:rsidRDefault="00132E4B" w:rsidP="00A400C0">
            <w:pPr>
              <w:widowControl w:val="0"/>
              <w:tabs>
                <w:tab w:val="num" w:pos="709"/>
              </w:tabs>
              <w:adjustRightInd w:val="0"/>
              <w:spacing w:after="0" w:line="22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5.8. </w:t>
            </w:r>
            <w:proofErr w:type="gramStart"/>
            <w:r w:rsidRPr="000C17C5">
              <w:rPr>
                <w:rFonts w:ascii="Times New Roman" w:hAnsi="Times New Roman" w:cs="Times New Roman"/>
                <w:lang w:eastAsia="ru-RU"/>
              </w:rPr>
              <w:t xml:space="preserve">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Pr>
                <w:rFonts w:ascii="Times New Roman" w:hAnsi="Times New Roman" w:cs="Times New Roman"/>
                <w:lang w:eastAsia="ru-RU"/>
              </w:rPr>
              <w:t>обратить</w:t>
            </w:r>
            <w:r w:rsidR="00CB3A89" w:rsidRPr="000C17C5">
              <w:rPr>
                <w:rFonts w:ascii="Times New Roman" w:hAnsi="Times New Roman" w:cs="Times New Roman"/>
                <w:lang w:eastAsia="ru-RU"/>
              </w:rPr>
              <w:t xml:space="preserve"> </w:t>
            </w:r>
            <w:r w:rsidRPr="000C17C5">
              <w:rPr>
                <w:rFonts w:ascii="Times New Roman" w:hAnsi="Times New Roman" w:cs="Times New Roman"/>
                <w:lang w:eastAsia="ru-RU"/>
              </w:rPr>
              <w:t xml:space="preserve">в свою </w:t>
            </w:r>
            <w:r w:rsidR="00CB3A89">
              <w:rPr>
                <w:rFonts w:ascii="Times New Roman" w:hAnsi="Times New Roman" w:cs="Times New Roman"/>
                <w:lang w:eastAsia="ru-RU"/>
              </w:rPr>
              <w:t xml:space="preserve">собственность </w:t>
            </w:r>
            <w:r w:rsidRPr="000C17C5">
              <w:rPr>
                <w:rFonts w:ascii="Times New Roman" w:hAnsi="Times New Roman" w:cs="Times New Roman"/>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5.9. В</w:t>
            </w:r>
            <w:r w:rsidR="00890014" w:rsidRPr="000C17C5">
              <w:rPr>
                <w:rFonts w:ascii="Times New Roman" w:hAnsi="Times New Roman" w:cs="Times New Roman"/>
                <w:lang w:eastAsia="ru-RU"/>
              </w:rPr>
              <w:t xml:space="preserve">ся сумма задатка Участника </w:t>
            </w:r>
            <w:r w:rsidR="00890014" w:rsidRPr="00046E5E">
              <w:rPr>
                <w:rFonts w:ascii="Times New Roman" w:hAnsi="Times New Roman" w:cs="Times New Roman"/>
                <w:lang w:eastAsia="ru-RU"/>
              </w:rPr>
              <w:t xml:space="preserve">переходит в собственность Организатора Конкурса </w:t>
            </w:r>
            <w:r w:rsidR="00890014" w:rsidRPr="000C17C5">
              <w:rPr>
                <w:rFonts w:ascii="Times New Roman" w:hAnsi="Times New Roman" w:cs="Times New Roman"/>
                <w:lang w:eastAsia="ru-RU"/>
              </w:rPr>
              <w:t>(лица, в интересах которого действует Организатор конкурса) в бесспорном порядке с момента принятия об этом решения Организатором Конкурса</w:t>
            </w:r>
            <w:r w:rsidR="00890014">
              <w:rPr>
                <w:rFonts w:ascii="Times New Roman" w:hAnsi="Times New Roman" w:cs="Times New Roman"/>
                <w:lang w:eastAsia="ru-RU"/>
              </w:rPr>
              <w:t xml:space="preserve"> </w:t>
            </w:r>
            <w:r w:rsidR="00890014" w:rsidRPr="000C17C5">
              <w:rPr>
                <w:rFonts w:ascii="Times New Roman" w:hAnsi="Times New Roman" w:cs="Times New Roman"/>
                <w:lang w:eastAsia="ru-RU"/>
              </w:rPr>
              <w:t>в</w:t>
            </w:r>
            <w:r w:rsidRPr="000C17C5">
              <w:rPr>
                <w:rFonts w:ascii="Times New Roman" w:hAnsi="Times New Roman" w:cs="Times New Roman"/>
                <w:lang w:eastAsia="ru-RU"/>
              </w:rPr>
              <w:t xml:space="preserve"> случае:</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отзыва Участником представленного коммерческого предложения в период с момента, указанного в п.1.3 настоящего Соглашения до официального подведения итогов </w:t>
            </w:r>
            <w:r w:rsidR="005F190E" w:rsidRPr="000C17C5">
              <w:rPr>
                <w:rFonts w:ascii="Times New Roman" w:hAnsi="Times New Roman" w:cs="Times New Roman"/>
                <w:lang w:eastAsia="ru-RU"/>
              </w:rPr>
              <w:t>Конкурса</w:t>
            </w:r>
            <w:r w:rsidRPr="000C17C5">
              <w:rPr>
                <w:rFonts w:ascii="Times New Roman" w:hAnsi="Times New Roman" w:cs="Times New Roman"/>
                <w:lang w:eastAsia="ru-RU"/>
              </w:rPr>
              <w:t>;</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roofErr w:type="gramStart"/>
            <w:r w:rsidRPr="0036389D">
              <w:rPr>
                <w:rFonts w:ascii="Times New Roman" w:hAnsi="Times New Roman" w:cs="Times New Roman"/>
                <w:color w:val="FF0000"/>
                <w:lang w:eastAsia="ru-RU"/>
              </w:rPr>
              <w:t xml:space="preserve">- </w:t>
            </w:r>
            <w:r w:rsidR="005F190E" w:rsidRPr="003200F8">
              <w:rPr>
                <w:rFonts w:ascii="Times New Roman" w:hAnsi="Times New Roman" w:cs="Times New Roman"/>
                <w:lang w:eastAsia="ru-RU"/>
              </w:rPr>
              <w:t>снижения уровня поправки, указанной Участником в коммерческом предложении</w:t>
            </w:r>
            <w:r w:rsidRPr="003200F8">
              <w:rPr>
                <w:rFonts w:ascii="Times New Roman" w:hAnsi="Times New Roman" w:cs="Times New Roman"/>
                <w:lang w:eastAsia="ru-RU"/>
              </w:rPr>
              <w:t xml:space="preserve"> в период с момента, указанного в п.1.3 настоящего Соглашения до официального подведения итогов </w:t>
            </w:r>
            <w:r w:rsidR="005F190E" w:rsidRPr="003200F8">
              <w:rPr>
                <w:rFonts w:ascii="Times New Roman" w:hAnsi="Times New Roman" w:cs="Times New Roman"/>
                <w:lang w:eastAsia="ru-RU"/>
              </w:rPr>
              <w:t>Конкурса</w:t>
            </w:r>
            <w:r w:rsidRPr="003200F8">
              <w:rPr>
                <w:rFonts w:ascii="Times New Roman" w:hAnsi="Times New Roman" w:cs="Times New Roman"/>
                <w:lang w:eastAsia="ru-RU"/>
              </w:rPr>
              <w:t>;</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0C17C5">
              <w:rPr>
                <w:rFonts w:ascii="Times New Roman" w:hAnsi="Times New Roman" w:cs="Times New Roman"/>
                <w:lang w:eastAsia="ru-RU"/>
              </w:rPr>
              <w:t>.</w:t>
            </w:r>
          </w:p>
          <w:p w:rsidR="007830DB" w:rsidRPr="001319AF" w:rsidRDefault="007830D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263560" w:rsidRPr="00A1409D" w:rsidRDefault="00263560"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417734" w:rsidRPr="00A1409D" w:rsidRDefault="00417734"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3E4BCA" w:rsidRPr="003E4BCA" w:rsidRDefault="003E4BCA" w:rsidP="003E4BCA">
            <w:pPr>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lang w:eastAsia="ru-RU"/>
              </w:rPr>
            </w:pPr>
            <w:r w:rsidRPr="003E4BCA">
              <w:rPr>
                <w:rFonts w:ascii="Times New Roman" w:hAnsi="Times New Roman" w:cs="Times New Roman"/>
                <w:b/>
                <w:bCs/>
                <w:lang w:eastAsia="ru-RU"/>
              </w:rPr>
              <w:t>Обязательства Победителя Конкурса</w:t>
            </w:r>
          </w:p>
          <w:p w:rsidR="003E4BCA" w:rsidRPr="003E4BCA" w:rsidRDefault="003E4BCA" w:rsidP="003E4BCA">
            <w:pPr>
              <w:widowControl w:val="0"/>
              <w:adjustRightInd w:val="0"/>
              <w:spacing w:after="0" w:line="240" w:lineRule="exact"/>
              <w:ind w:left="720"/>
              <w:textAlignment w:val="baseline"/>
              <w:rPr>
                <w:rFonts w:ascii="Times New Roman" w:hAnsi="Times New Roman" w:cs="Times New Roman"/>
                <w:b/>
                <w:bCs/>
                <w:lang w:eastAsia="ru-RU"/>
              </w:rPr>
            </w:pPr>
          </w:p>
          <w:p w:rsidR="003E4BCA" w:rsidRPr="003E4BCA" w:rsidRDefault="003E4BCA" w:rsidP="003E4BCA">
            <w:pPr>
              <w:widowControl w:val="0"/>
              <w:tabs>
                <w:tab w:val="num" w:pos="709"/>
                <w:tab w:val="left" w:pos="4245"/>
              </w:tabs>
              <w:adjustRightInd w:val="0"/>
              <w:spacing w:after="0" w:line="240" w:lineRule="exact"/>
              <w:jc w:val="both"/>
              <w:textAlignment w:val="baseline"/>
              <w:rPr>
                <w:rFonts w:ascii="Times New Roman" w:hAnsi="Times New Roman" w:cs="Times New Roman"/>
                <w:lang w:eastAsia="ru-RU"/>
              </w:rPr>
            </w:pPr>
            <w:r w:rsidRPr="003E4BCA">
              <w:rPr>
                <w:rFonts w:ascii="Times New Roman" w:hAnsi="Times New Roman" w:cs="Times New Roman"/>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p>
          <w:p w:rsidR="003E4BCA" w:rsidRPr="003E4BCA" w:rsidRDefault="003E4BCA" w:rsidP="003E4BCA">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3E4BCA">
              <w:rPr>
                <w:rFonts w:ascii="Times New Roman" w:hAnsi="Times New Roman" w:cs="Times New Roman"/>
                <w:lang w:eastAsia="ru-RU"/>
              </w:rPr>
              <w:t>6.2. </w:t>
            </w:r>
            <w:proofErr w:type="gramStart"/>
            <w:r w:rsidRPr="003E4BCA">
              <w:rPr>
                <w:rFonts w:ascii="Times New Roman" w:hAnsi="Times New Roman" w:cs="Times New Roman"/>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3E4BCA">
              <w:rPr>
                <w:rFonts w:ascii="Times New Roman" w:hAnsi="Times New Roman" w:cs="Times New Roman"/>
                <w:lang w:eastAsia="ru-RU"/>
              </w:rPr>
              <w:t>web</w:t>
            </w:r>
            <w:proofErr w:type="spellEnd"/>
            <w:r w:rsidRPr="003E4BCA">
              <w:rPr>
                <w:rFonts w:ascii="Times New Roman" w:hAnsi="Times New Roman" w:cs="Times New Roman"/>
                <w:lang w:eastAsia="ru-RU"/>
              </w:rPr>
              <w:t xml:space="preserve">-сайте Организатора Конкурса </w:t>
            </w:r>
            <w:hyperlink r:id="rId11" w:history="1">
              <w:r w:rsidRPr="003E4BCA">
                <w:rPr>
                  <w:rFonts w:ascii="Times New Roman" w:hAnsi="Times New Roman" w:cs="Times New Roman"/>
                  <w:color w:val="0000FF"/>
                  <w:u w:val="single"/>
                  <w:lang w:val="en-US" w:eastAsia="ru-RU"/>
                </w:rPr>
                <w:t>www</w:t>
              </w:r>
              <w:r w:rsidRPr="003E4BCA">
                <w:rPr>
                  <w:rFonts w:ascii="Times New Roman" w:hAnsi="Times New Roman" w:cs="Times New Roman"/>
                  <w:color w:val="0000FF"/>
                  <w:u w:val="single"/>
                  <w:lang w:eastAsia="ru-RU"/>
                </w:rPr>
                <w:t>.</w:t>
              </w:r>
              <w:proofErr w:type="spellStart"/>
              <w:r w:rsidRPr="003E4BCA">
                <w:rPr>
                  <w:rFonts w:ascii="Times New Roman" w:hAnsi="Times New Roman" w:cs="Times New Roman"/>
                  <w:color w:val="0000FF"/>
                  <w:u w:val="single"/>
                  <w:lang w:val="en-US" w:eastAsia="ru-RU"/>
                </w:rPr>
                <w:t>bnk</w:t>
              </w:r>
              <w:proofErr w:type="spellEnd"/>
              <w:r w:rsidRPr="003E4BCA">
                <w:rPr>
                  <w:rFonts w:ascii="Times New Roman" w:hAnsi="Times New Roman" w:cs="Times New Roman"/>
                  <w:color w:val="0000FF"/>
                  <w:u w:val="single"/>
                  <w:lang w:eastAsia="ru-RU"/>
                </w:rPr>
                <w:t>.</w:t>
              </w:r>
              <w:r w:rsidRPr="003E4BCA">
                <w:rPr>
                  <w:rFonts w:ascii="Times New Roman" w:hAnsi="Times New Roman" w:cs="Times New Roman"/>
                  <w:color w:val="0000FF"/>
                  <w:u w:val="single"/>
                  <w:lang w:val="en-US" w:eastAsia="ru-RU"/>
                </w:rPr>
                <w:t>by</w:t>
              </w:r>
            </w:hyperlink>
            <w:r w:rsidRPr="003E4BCA">
              <w:rPr>
                <w:rFonts w:ascii="Times New Roman" w:hAnsi="Times New Roman" w:cs="Times New Roman"/>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3E4BCA" w:rsidRPr="003E4BCA" w:rsidRDefault="003E4BCA" w:rsidP="003E4BCA">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3E4BCA">
              <w:rPr>
                <w:rFonts w:ascii="Times New Roman" w:hAnsi="Times New Roman" w:cs="Times New Roman"/>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3E4BCA">
              <w:rPr>
                <w:rFonts w:ascii="Times New Roman" w:hAnsi="Times New Roman" w:cs="Times New Roman"/>
                <w:lang w:eastAsia="ru-RU"/>
              </w:rPr>
              <w:t>соблюдения принципа равенства прав участников Конкурса</w:t>
            </w:r>
            <w:proofErr w:type="gramEnd"/>
            <w:r w:rsidRPr="003E4BCA">
              <w:rPr>
                <w:rFonts w:ascii="Times New Roman" w:hAnsi="Times New Roman" w:cs="Times New Roman"/>
                <w:lang w:eastAsia="ru-RU"/>
              </w:rPr>
              <w:t xml:space="preserve"> и должны быть представлены в составе коммерческого предложения. Внесение изменений в проект контракта участником, объявленным победителем конкурса, не допускается.</w:t>
            </w:r>
          </w:p>
          <w:p w:rsidR="003E4BCA" w:rsidRPr="003E4BCA" w:rsidRDefault="003E4BCA" w:rsidP="003E4BCA">
            <w:pPr>
              <w:widowControl w:val="0"/>
              <w:tabs>
                <w:tab w:val="num" w:pos="709"/>
              </w:tabs>
              <w:adjustRightInd w:val="0"/>
              <w:spacing w:after="0" w:line="200" w:lineRule="exact"/>
              <w:jc w:val="both"/>
              <w:textAlignment w:val="baseline"/>
              <w:rPr>
                <w:rFonts w:ascii="Times New Roman" w:hAnsi="Times New Roman" w:cs="Times New Roman"/>
                <w:i/>
                <w:iCs/>
                <w:sz w:val="20"/>
                <w:szCs w:val="20"/>
                <w:lang w:eastAsia="ru-RU"/>
              </w:rPr>
            </w:pPr>
            <w:proofErr w:type="gramStart"/>
            <w:r w:rsidRPr="003E4BCA">
              <w:rPr>
                <w:rFonts w:ascii="Times New Roman" w:hAnsi="Times New Roman" w:cs="Times New Roman"/>
                <w:i/>
                <w:iCs/>
                <w:lang w:eastAsia="ru-RU"/>
              </w:rPr>
              <w:t xml:space="preserve">Проект Контракта является приложением к </w:t>
            </w:r>
            <w:r w:rsidRPr="003E4BCA">
              <w:rPr>
                <w:rFonts w:ascii="Times New Roman" w:hAnsi="Times New Roman" w:cs="Times New Roman"/>
                <w:i/>
                <w:iCs/>
                <w:sz w:val="20"/>
                <w:szCs w:val="20"/>
                <w:lang w:eastAsia="ru-RU"/>
              </w:rPr>
              <w:t xml:space="preserve">настоящему соглашению и соответствует проекту контракта, размещенного на официальном </w:t>
            </w:r>
            <w:proofErr w:type="spellStart"/>
            <w:r w:rsidRPr="003E4BCA">
              <w:rPr>
                <w:rFonts w:ascii="Times New Roman" w:hAnsi="Times New Roman" w:cs="Times New Roman"/>
                <w:i/>
                <w:iCs/>
                <w:sz w:val="20"/>
                <w:szCs w:val="20"/>
                <w:lang w:eastAsia="ru-RU"/>
              </w:rPr>
              <w:t>web</w:t>
            </w:r>
            <w:proofErr w:type="spellEnd"/>
            <w:r w:rsidRPr="003E4BCA">
              <w:rPr>
                <w:rFonts w:ascii="Times New Roman" w:hAnsi="Times New Roman" w:cs="Times New Roman"/>
                <w:i/>
                <w:iCs/>
                <w:sz w:val="20"/>
                <w:szCs w:val="20"/>
                <w:lang w:eastAsia="ru-RU"/>
              </w:rPr>
              <w:t xml:space="preserve">-сайте Организатора Конкурса </w:t>
            </w:r>
            <w:hyperlink r:id="rId12" w:history="1">
              <w:r w:rsidRPr="003E4BCA">
                <w:rPr>
                  <w:rFonts w:ascii="Times New Roman" w:hAnsi="Times New Roman" w:cs="Times New Roman"/>
                  <w:i/>
                  <w:iCs/>
                  <w:sz w:val="20"/>
                  <w:szCs w:val="20"/>
                  <w:lang w:eastAsia="ru-RU"/>
                </w:rPr>
                <w:t>www.bnk.by</w:t>
              </w:r>
            </w:hyperlink>
            <w:r w:rsidRPr="003E4BCA">
              <w:rPr>
                <w:rFonts w:ascii="Times New Roman" w:hAnsi="Times New Roman" w:cs="Times New Roman"/>
                <w:i/>
                <w:iCs/>
                <w:sz w:val="20"/>
                <w:szCs w:val="20"/>
                <w:lang w:eastAsia="ru-RU"/>
              </w:rPr>
              <w:t xml:space="preserve"> при объявлении конкурса.</w:t>
            </w:r>
            <w:proofErr w:type="gramEnd"/>
            <w:r w:rsidRPr="003E4BCA">
              <w:rPr>
                <w:rFonts w:ascii="Times New Roman" w:hAnsi="Times New Roman" w:cs="Times New Roman"/>
                <w:i/>
                <w:iCs/>
                <w:sz w:val="20"/>
                <w:szCs w:val="20"/>
                <w:lang w:eastAsia="ru-RU"/>
              </w:rPr>
              <w:t xml:space="preserve"> Организатор конкурса вправе вносить изменения и дополнения в проект </w:t>
            </w:r>
            <w:proofErr w:type="gramStart"/>
            <w:r w:rsidRPr="003E4BCA">
              <w:rPr>
                <w:rFonts w:ascii="Times New Roman" w:hAnsi="Times New Roman" w:cs="Times New Roman"/>
                <w:i/>
                <w:iCs/>
                <w:sz w:val="20"/>
                <w:szCs w:val="20"/>
                <w:lang w:eastAsia="ru-RU"/>
              </w:rPr>
              <w:t>Контракта</w:t>
            </w:r>
            <w:proofErr w:type="gramEnd"/>
            <w:r w:rsidRPr="003E4BCA">
              <w:rPr>
                <w:rFonts w:ascii="Times New Roman" w:hAnsi="Times New Roman" w:cs="Times New Roman"/>
                <w:i/>
                <w:iCs/>
                <w:sz w:val="20"/>
                <w:szCs w:val="20"/>
                <w:lang w:eastAsia="ru-RU"/>
              </w:rPr>
              <w:t xml:space="preserve"> соответствующим образом уведомив Участника.</w:t>
            </w:r>
          </w:p>
          <w:p w:rsidR="003E4BCA" w:rsidRPr="003E4BCA" w:rsidRDefault="003E4BCA" w:rsidP="003E4BCA">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3E4BCA">
              <w:rPr>
                <w:rFonts w:ascii="Times New Roman" w:hAnsi="Times New Roman" w:cs="Times New Roman"/>
                <w:lang w:eastAsia="ru-RU"/>
              </w:rPr>
              <w:t>6.3. Участник Конкурса, признанный победителем конкурса (Покупатель) обязан перечислить на счет Продавца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Контрактное обеспечение вносится двумя частями: сумма в размере 1 000 000 евро вносится на счет Продавца при заключении контракта поставки, оставшаяся часть вносится на счет Продавца при заключении дополнительного соглашения на поставку первой месячной партии Товара.</w:t>
            </w:r>
            <w:r w:rsidRPr="003E4BCA">
              <w:rPr>
                <w:rFonts w:ascii="Times New Roman" w:hAnsi="Times New Roman" w:cs="Times New Roman"/>
                <w:color w:val="FF0000"/>
                <w:lang w:eastAsia="ru-RU"/>
              </w:rPr>
              <w:t xml:space="preserve"> </w:t>
            </w:r>
            <w:r w:rsidRPr="003E4BCA">
              <w:rPr>
                <w:rFonts w:ascii="Times New Roman" w:hAnsi="Times New Roman" w:cs="Times New Roman"/>
                <w:lang w:eastAsia="ru-RU"/>
              </w:rPr>
              <w:t>Покупатель обязан перечислить на счет продавца сумму соответствующей части контрактного обеспечения в течение 2 (двух) банковских дней от даты выставления Продавцом счета на оплату.</w:t>
            </w:r>
          </w:p>
          <w:p w:rsidR="003E4BCA" w:rsidRPr="003E4BCA" w:rsidRDefault="003E4BCA" w:rsidP="003E4BCA">
            <w:pPr>
              <w:widowControl w:val="0"/>
              <w:tabs>
                <w:tab w:val="left" w:pos="743"/>
                <w:tab w:val="left" w:pos="1134"/>
              </w:tabs>
              <w:adjustRightInd w:val="0"/>
              <w:spacing w:after="0" w:line="240" w:lineRule="exact"/>
              <w:jc w:val="both"/>
              <w:textAlignment w:val="baseline"/>
              <w:rPr>
                <w:rFonts w:ascii="Times New Roman" w:eastAsia="Times New Roman" w:hAnsi="Times New Roman"/>
                <w:sz w:val="26"/>
                <w:szCs w:val="26"/>
                <w:lang w:eastAsia="ru-RU"/>
              </w:rPr>
            </w:pPr>
            <w:r w:rsidRPr="003E4BCA">
              <w:rPr>
                <w:rFonts w:ascii="Times New Roman" w:hAnsi="Times New Roman" w:cs="Times New Roman"/>
                <w:lang w:eastAsia="ru-RU"/>
              </w:rPr>
              <w:t>Сумма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r w:rsidRPr="003E4BCA">
              <w:rPr>
                <w:rFonts w:ascii="Times New Roman" w:eastAsia="Times New Roman" w:hAnsi="Times New Roman"/>
                <w:sz w:val="26"/>
                <w:szCs w:val="26"/>
                <w:lang w:eastAsia="ru-RU"/>
              </w:rPr>
              <w:t xml:space="preserve"> </w:t>
            </w:r>
          </w:p>
          <w:p w:rsidR="003E4BCA" w:rsidRPr="003E4BCA" w:rsidRDefault="003E4BCA" w:rsidP="003E4BCA">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3E4BCA">
              <w:rPr>
                <w:rFonts w:ascii="Times New Roman" w:hAnsi="Times New Roman" w:cs="Times New Roman"/>
                <w:lang w:eastAsia="ru-RU"/>
              </w:rPr>
              <w:t>6.4. Датой внесения суммы Контрактного обеспечения считается дата зачисления указанных денежных средств на счет Продавца. Банковские расходы по счету, с которого перечисляются денежные средства, являющиеся суммой Контрактного обеспечения, относятся на счет Покупателя (Участника Конкурса, признанного победителем), по счету, на который перечисляется сумма Контрактного обеспечения – относятся на счет  Продавца.</w:t>
            </w:r>
          </w:p>
          <w:p w:rsidR="003E4BCA" w:rsidRPr="003E4BCA" w:rsidRDefault="003E4BCA" w:rsidP="003E4BCA">
            <w:pPr>
              <w:widowControl w:val="0"/>
              <w:tabs>
                <w:tab w:val="left" w:pos="743"/>
                <w:tab w:val="left" w:pos="1134"/>
              </w:tabs>
              <w:adjustRightInd w:val="0"/>
              <w:spacing w:after="0" w:line="240" w:lineRule="exact"/>
              <w:jc w:val="both"/>
              <w:textAlignment w:val="baseline"/>
              <w:rPr>
                <w:rFonts w:ascii="Times New Roman" w:hAnsi="Times New Roman" w:cs="Times New Roman"/>
                <w:spacing w:val="-2"/>
                <w:lang w:eastAsia="ru-RU"/>
              </w:rPr>
            </w:pPr>
            <w:r w:rsidRPr="003E4BCA">
              <w:rPr>
                <w:rFonts w:ascii="Times New Roman" w:hAnsi="Times New Roman" w:cs="Times New Roman"/>
                <w:spacing w:val="-2"/>
                <w:lang w:eastAsia="ru-RU"/>
              </w:rPr>
              <w:t>6.5. </w:t>
            </w:r>
            <w:proofErr w:type="gramStart"/>
            <w:r w:rsidRPr="003E4BCA">
              <w:rPr>
                <w:rFonts w:ascii="Times New Roman" w:hAnsi="Times New Roman" w:cs="Times New Roman"/>
                <w:spacing w:val="-2"/>
                <w:lang w:eastAsia="ru-RU"/>
              </w:rPr>
              <w:t>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w:t>
            </w:r>
            <w:proofErr w:type="gramEnd"/>
            <w:r w:rsidRPr="003E4BCA">
              <w:rPr>
                <w:rFonts w:ascii="Times New Roman" w:hAnsi="Times New Roman" w:cs="Times New Roman"/>
                <w:spacing w:val="-2"/>
                <w:lang w:eastAsia="ru-RU"/>
              </w:rPr>
              <w:t xml:space="preserve"> задатка Участника </w:t>
            </w:r>
            <w:r w:rsidRPr="003E4BCA">
              <w:rPr>
                <w:rFonts w:ascii="Times New Roman" w:hAnsi="Times New Roman" w:cs="Times New Roman"/>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3E4BCA" w:rsidRPr="003E4BCA" w:rsidRDefault="003E4BCA" w:rsidP="003E4BCA">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3E4BCA">
              <w:rPr>
                <w:rFonts w:ascii="Times New Roman" w:hAnsi="Times New Roman" w:cs="Times New Roman"/>
                <w:lang w:eastAsia="ru-RU"/>
              </w:rPr>
              <w:t xml:space="preserve">6.6. В случае отказа (уклонения)  Победителя от заключения Контракта (в том числе в форме бездействия) </w:t>
            </w:r>
            <w:proofErr w:type="gramStart"/>
            <w:r w:rsidRPr="003E4BCA">
              <w:rPr>
                <w:rFonts w:ascii="Times New Roman" w:hAnsi="Times New Roman" w:cs="Times New Roman"/>
                <w:lang w:eastAsia="ru-RU"/>
              </w:rPr>
              <w:t>и(</w:t>
            </w:r>
            <w:proofErr w:type="gramEnd"/>
            <w:r w:rsidRPr="003E4BCA">
              <w:rPr>
                <w:rFonts w:ascii="Times New Roman" w:hAnsi="Times New Roman" w:cs="Times New Roman"/>
                <w:lang w:eastAsia="ru-RU"/>
              </w:rPr>
              <w:t>или)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Default="00AB0392"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Разрешение споров</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3F111A"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Pr="000C17C5">
              <w:rPr>
                <w:rFonts w:ascii="Times New Roman" w:hAnsi="Times New Roman" w:cs="Times New Roman"/>
                <w:spacing w:val="-2"/>
                <w:lang w:eastAsia="ru-RU"/>
              </w:rPr>
              <w:t>Бел</w:t>
            </w:r>
            <w:r w:rsidR="00216B27">
              <w:rPr>
                <w:rFonts w:ascii="Times New Roman" w:hAnsi="Times New Roman" w:cs="Times New Roman"/>
                <w:spacing w:val="-2"/>
                <w:lang w:eastAsia="ru-RU"/>
              </w:rPr>
              <w:t>ТПП</w:t>
            </w:r>
            <w:proofErr w:type="spellEnd"/>
            <w:r w:rsidRPr="000C17C5">
              <w:rPr>
                <w:rFonts w:ascii="Times New Roman" w:hAnsi="Times New Roman" w:cs="Times New Roman"/>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8703D3" w:rsidRDefault="008703D3"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132E4B" w:rsidRPr="000C17C5"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Прочие условия</w:t>
            </w:r>
          </w:p>
          <w:p w:rsidR="00132E4B" w:rsidRPr="000C17C5"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w:t>
            </w:r>
            <w:hyperlink r:id="rId13"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color w:val="0000FF"/>
                <w:u w:val="single"/>
                <w:lang w:eastAsia="ru-RU"/>
              </w:rPr>
              <w:t>.</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8.2. Участник имеет право отказаться от участия в Конкурсе. </w:t>
            </w:r>
            <w:r w:rsidRPr="00D06540">
              <w:rPr>
                <w:rFonts w:ascii="Times New Roman" w:hAnsi="Times New Roman" w:cs="Times New Roman"/>
                <w:lang w:eastAsia="ru-RU"/>
              </w:rPr>
              <w:t>Отказом признается его письменное заявление об отказе от участия, получен</w:t>
            </w:r>
            <w:r w:rsidR="0036389D" w:rsidRPr="00D06540">
              <w:rPr>
                <w:rFonts w:ascii="Times New Roman" w:hAnsi="Times New Roman" w:cs="Times New Roman"/>
                <w:lang w:eastAsia="ru-RU"/>
              </w:rPr>
              <w:t>ное Организатором Конкурса до 14</w:t>
            </w:r>
            <w:r w:rsidRPr="00D06540">
              <w:rPr>
                <w:rFonts w:ascii="Times New Roman" w:hAnsi="Times New Roman" w:cs="Times New Roman"/>
                <w:lang w:eastAsia="ru-RU"/>
              </w:rPr>
              <w:t xml:space="preserve">.00 часов </w:t>
            </w:r>
            <w:r w:rsidR="000265A2" w:rsidRPr="00D06540">
              <w:rPr>
                <w:rFonts w:ascii="Times New Roman" w:hAnsi="Times New Roman" w:cs="Times New Roman"/>
                <w:lang w:eastAsia="ru-RU"/>
              </w:rPr>
              <w:t xml:space="preserve">                     </w:t>
            </w:r>
            <w:r w:rsidR="00D06540" w:rsidRPr="00D06540">
              <w:rPr>
                <w:rFonts w:ascii="Times New Roman" w:hAnsi="Times New Roman" w:cs="Times New Roman"/>
                <w:b/>
                <w:lang w:eastAsia="ru-RU"/>
              </w:rPr>
              <w:t>22</w:t>
            </w:r>
            <w:r w:rsidR="001161D5" w:rsidRPr="00D06540">
              <w:rPr>
                <w:rFonts w:ascii="Times New Roman" w:hAnsi="Times New Roman" w:cs="Times New Roman"/>
                <w:b/>
                <w:lang w:eastAsia="ru-RU"/>
              </w:rPr>
              <w:t xml:space="preserve"> </w:t>
            </w:r>
            <w:r w:rsidR="00D06540" w:rsidRPr="00D06540">
              <w:rPr>
                <w:rFonts w:ascii="Times New Roman" w:hAnsi="Times New Roman" w:cs="Times New Roman"/>
                <w:b/>
                <w:lang w:eastAsia="ru-RU"/>
              </w:rPr>
              <w:t>мая</w:t>
            </w:r>
            <w:r w:rsidR="00263560" w:rsidRPr="00D06540">
              <w:rPr>
                <w:rFonts w:ascii="Times New Roman" w:hAnsi="Times New Roman" w:cs="Times New Roman"/>
                <w:b/>
                <w:bCs/>
                <w:lang w:eastAsia="ru-RU"/>
              </w:rPr>
              <w:t xml:space="preserve"> </w:t>
            </w:r>
            <w:r w:rsidRPr="00D06540">
              <w:rPr>
                <w:rFonts w:ascii="Times New Roman" w:hAnsi="Times New Roman" w:cs="Times New Roman"/>
                <w:b/>
                <w:bCs/>
                <w:lang w:eastAsia="ru-RU"/>
              </w:rPr>
              <w:t>201</w:t>
            </w:r>
            <w:r w:rsidR="000B258B" w:rsidRPr="00D06540">
              <w:rPr>
                <w:rFonts w:ascii="Times New Roman" w:hAnsi="Times New Roman" w:cs="Times New Roman"/>
                <w:b/>
                <w:bCs/>
                <w:lang w:eastAsia="ru-RU"/>
              </w:rPr>
              <w:t>8</w:t>
            </w:r>
            <w:r w:rsidRPr="00D06540">
              <w:rPr>
                <w:rFonts w:ascii="Times New Roman" w:hAnsi="Times New Roman" w:cs="Times New Roman"/>
                <w:b/>
                <w:bCs/>
                <w:lang w:eastAsia="ru-RU"/>
              </w:rPr>
              <w:t xml:space="preserve"> года.</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0C17C5">
              <w:rPr>
                <w:rFonts w:ascii="Times New Roman" w:hAnsi="Times New Roman" w:cs="Times New Roman"/>
                <w:lang w:eastAsia="ru-RU"/>
              </w:rPr>
              <w:t xml:space="preserve">3 </w:t>
            </w:r>
            <w:r w:rsidRPr="000C17C5">
              <w:rPr>
                <w:rFonts w:ascii="Times New Roman" w:hAnsi="Times New Roman" w:cs="Times New Roman"/>
                <w:lang w:eastAsia="ru-RU"/>
              </w:rPr>
              <w:t>настоящего Соглашения денежных сре</w:t>
            </w:r>
            <w:proofErr w:type="gramStart"/>
            <w:r w:rsidRPr="000C17C5">
              <w:rPr>
                <w:rFonts w:ascii="Times New Roman" w:hAnsi="Times New Roman" w:cs="Times New Roman"/>
                <w:lang w:eastAsia="ru-RU"/>
              </w:rPr>
              <w:t>дств в к</w:t>
            </w:r>
            <w:proofErr w:type="gramEnd"/>
            <w:r w:rsidRPr="000C17C5">
              <w:rPr>
                <w:rFonts w:ascii="Times New Roman" w:hAnsi="Times New Roman" w:cs="Times New Roman"/>
                <w:lang w:eastAsia="ru-RU"/>
              </w:rPr>
              <w:t>ачестве коммерческого займа.</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w:t>
            </w:r>
            <w:proofErr w:type="gramStart"/>
            <w:r w:rsidRPr="000C17C5">
              <w:rPr>
                <w:rFonts w:ascii="Times New Roman" w:hAnsi="Times New Roman" w:cs="Times New Roman"/>
                <w:lang w:eastAsia="ru-RU"/>
              </w:rPr>
              <w:t>целях</w:t>
            </w:r>
            <w:proofErr w:type="gramEnd"/>
            <w:r w:rsidRPr="000C17C5">
              <w:rPr>
                <w:rFonts w:ascii="Times New Roman" w:hAnsi="Times New Roman" w:cs="Times New Roman"/>
                <w:lang w:eastAsia="ru-RU"/>
              </w:rPr>
              <w:t xml:space="preserve"> урегулирования возможных разногласий относительно толкования Соглашения Стороны используют текст на русском языке.</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1319AF"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0C17C5">
              <w:rPr>
                <w:rFonts w:ascii="Times New Roman" w:hAnsi="Times New Roman" w:cs="Times New Roman"/>
                <w:b/>
                <w:bCs/>
                <w:lang w:eastAsia="ru-RU"/>
              </w:rPr>
              <w:t>МЕСТОНАХОЖДЕНИЕ, БАНКОВСКИЕ РЕКВИЗИТЫ И ПОДПИСИ СТОРОН</w:t>
            </w:r>
          </w:p>
          <w:p w:rsidR="00132E4B" w:rsidRPr="000C17C5"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0C17C5">
              <w:rPr>
                <w:rFonts w:ascii="Times New Roman" w:hAnsi="Times New Roman" w:cs="Times New Roman"/>
                <w:b/>
                <w:bCs/>
                <w:u w:val="single"/>
                <w:lang w:eastAsia="ru-RU"/>
              </w:rPr>
              <w:t>Организатор конкурса:</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0C17C5">
              <w:rPr>
                <w:rFonts w:ascii="Times New Roman" w:hAnsi="Times New Roman" w:cs="Times New Roman"/>
                <w:b/>
                <w:lang w:eastAsia="ru-RU"/>
              </w:rPr>
              <w:t>ЗАО “</w:t>
            </w:r>
            <w:proofErr w:type="gramStart"/>
            <w:r w:rsidRPr="000C17C5">
              <w:rPr>
                <w:rFonts w:ascii="Times New Roman" w:hAnsi="Times New Roman" w:cs="Times New Roman"/>
                <w:b/>
                <w:lang w:eastAsia="ru-RU"/>
              </w:rPr>
              <w:t>Белорусская</w:t>
            </w:r>
            <w:proofErr w:type="gramEnd"/>
            <w:r w:rsidRPr="000C17C5">
              <w:rPr>
                <w:rFonts w:ascii="Times New Roman" w:hAnsi="Times New Roman" w:cs="Times New Roman"/>
                <w:b/>
                <w:lang w:eastAsia="ru-RU"/>
              </w:rPr>
              <w:t xml:space="preserve"> нефтяная компания”</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 xml:space="preserve">Республика Беларусь, г. Минск, ул. Лещинского, 4а, комн. 305,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УНП 190832326, ОКПО 377217715000</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Тел. (375) 17 – 279 93 00; </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Факс: (375) 17 – 279 93 01</w:t>
            </w:r>
          </w:p>
          <w:p w:rsidR="00132E4B" w:rsidRPr="000C17C5"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Открытое акционерное общество «</w:t>
            </w:r>
            <w:proofErr w:type="spellStart"/>
            <w:r w:rsidRPr="000C17C5">
              <w:rPr>
                <w:rFonts w:ascii="Times New Roman" w:hAnsi="Times New Roman" w:cs="Times New Roman"/>
                <w:b/>
                <w:lang w:eastAsia="ru-RU"/>
              </w:rPr>
              <w:t>Приорбанк</w:t>
            </w:r>
            <w:proofErr w:type="spellEnd"/>
            <w:r w:rsidRPr="000C17C5">
              <w:rPr>
                <w:rFonts w:ascii="Times New Roman" w:hAnsi="Times New Roman" w:cs="Times New Roman"/>
                <w:b/>
                <w:lang w:eastAsia="ru-RU"/>
              </w:rPr>
              <w:t>»</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г. Минск, ул. В. </w:t>
            </w:r>
            <w:proofErr w:type="spellStart"/>
            <w:r w:rsidRPr="000C17C5">
              <w:rPr>
                <w:rFonts w:ascii="Times New Roman" w:hAnsi="Times New Roman" w:cs="Times New Roman"/>
                <w:lang w:eastAsia="ru-RU"/>
              </w:rPr>
              <w:t>Хоружей</w:t>
            </w:r>
            <w:proofErr w:type="spellEnd"/>
            <w:r w:rsidRPr="000C17C5">
              <w:rPr>
                <w:rFonts w:ascii="Times New Roman" w:hAnsi="Times New Roman" w:cs="Times New Roman"/>
                <w:lang w:eastAsia="ru-RU"/>
              </w:rPr>
              <w:t>, 31</w:t>
            </w:r>
            <w:proofErr w:type="gramStart"/>
            <w:r w:rsidRPr="000C17C5">
              <w:rPr>
                <w:rFonts w:ascii="Times New Roman" w:hAnsi="Times New Roman" w:cs="Times New Roman"/>
                <w:lang w:eastAsia="ru-RU"/>
              </w:rPr>
              <w:t xml:space="preserve"> А</w:t>
            </w:r>
            <w:proofErr w:type="gramEnd"/>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УНП 100220190, SWIFT: PJCBBY2X </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Тек</w:t>
            </w:r>
            <w:proofErr w:type="gramStart"/>
            <w:r w:rsidRPr="000C17C5">
              <w:rPr>
                <w:rFonts w:ascii="Times New Roman" w:hAnsi="Times New Roman" w:cs="Times New Roman"/>
                <w:lang w:eastAsia="ru-RU"/>
              </w:rPr>
              <w:t>.</w:t>
            </w:r>
            <w:proofErr w:type="gramEnd"/>
            <w:r w:rsidRPr="000C17C5">
              <w:rPr>
                <w:rFonts w:ascii="Times New Roman" w:hAnsi="Times New Roman" w:cs="Times New Roman"/>
                <w:lang w:eastAsia="ru-RU"/>
              </w:rPr>
              <w:t xml:space="preserve"> </w:t>
            </w:r>
            <w:proofErr w:type="gramStart"/>
            <w:r w:rsidRPr="000C17C5">
              <w:rPr>
                <w:rFonts w:ascii="Times New Roman" w:hAnsi="Times New Roman" w:cs="Times New Roman"/>
                <w:lang w:eastAsia="ru-RU"/>
              </w:rPr>
              <w:t>с</w:t>
            </w:r>
            <w:proofErr w:type="gramEnd"/>
            <w:r w:rsidRPr="000C17C5">
              <w:rPr>
                <w:rFonts w:ascii="Times New Roman" w:hAnsi="Times New Roman" w:cs="Times New Roman"/>
                <w:lang w:eastAsia="ru-RU"/>
              </w:rPr>
              <w:t>чет (Евро): BY43PJCB30120109921020000978;</w:t>
            </w:r>
          </w:p>
          <w:p w:rsidR="00132E4B" w:rsidRPr="003F111A" w:rsidRDefault="00132E4B" w:rsidP="006C2D87">
            <w:pPr>
              <w:spacing w:after="0" w:line="240" w:lineRule="auto"/>
              <w:rPr>
                <w:rFonts w:ascii="Times New Roman" w:hAnsi="Times New Roman" w:cs="Times New Roman"/>
                <w:b/>
                <w:lang w:val="en-US" w:eastAsia="ru-RU"/>
              </w:rPr>
            </w:pPr>
            <w:r w:rsidRPr="000C17C5">
              <w:rPr>
                <w:rFonts w:ascii="Times New Roman" w:hAnsi="Times New Roman" w:cs="Times New Roman"/>
                <w:b/>
                <w:lang w:eastAsia="ru-RU"/>
              </w:rPr>
              <w:t>Банк</w:t>
            </w:r>
            <w:r w:rsidRPr="003F111A">
              <w:rPr>
                <w:rFonts w:ascii="Times New Roman" w:hAnsi="Times New Roman" w:cs="Times New Roman"/>
                <w:b/>
                <w:lang w:val="en-US" w:eastAsia="ru-RU"/>
              </w:rPr>
              <w:t xml:space="preserve"> </w:t>
            </w:r>
            <w:r w:rsidRPr="000C17C5">
              <w:rPr>
                <w:rFonts w:ascii="Times New Roman" w:hAnsi="Times New Roman" w:cs="Times New Roman"/>
                <w:b/>
                <w:lang w:eastAsia="ru-RU"/>
              </w:rPr>
              <w:t>корреспондент</w:t>
            </w:r>
            <w:r w:rsidRPr="003F111A">
              <w:rPr>
                <w:rFonts w:ascii="Times New Roman" w:hAnsi="Times New Roman" w:cs="Times New Roman"/>
                <w:b/>
                <w:lang w:val="en-US" w:eastAsia="ru-RU"/>
              </w:rPr>
              <w:t>:</w:t>
            </w:r>
          </w:p>
          <w:p w:rsidR="00132E4B" w:rsidRPr="000C17C5" w:rsidRDefault="00132E4B" w:rsidP="006C2D87">
            <w:pPr>
              <w:tabs>
                <w:tab w:val="left" w:pos="708"/>
              </w:tabs>
              <w:spacing w:after="0" w:line="240" w:lineRule="auto"/>
              <w:rPr>
                <w:rFonts w:ascii="Times New Roman" w:hAnsi="Times New Roman" w:cs="Times New Roman"/>
                <w:lang w:val="en-US" w:eastAsia="ru-RU"/>
              </w:rPr>
            </w:pPr>
            <w:proofErr w:type="spellStart"/>
            <w:r w:rsidRPr="000C17C5">
              <w:rPr>
                <w:rFonts w:ascii="Times New Roman" w:hAnsi="Times New Roman" w:cs="Times New Roman"/>
                <w:lang w:val="en-US" w:eastAsia="ru-RU"/>
              </w:rPr>
              <w:t>Raiffeisen</w:t>
            </w:r>
            <w:proofErr w:type="spellEnd"/>
            <w:r w:rsidRPr="000C17C5">
              <w:rPr>
                <w:rFonts w:ascii="Times New Roman" w:hAnsi="Times New Roman" w:cs="Times New Roman"/>
                <w:lang w:val="en-US" w:eastAsia="ru-RU"/>
              </w:rPr>
              <w:t xml:space="preserve">  Bank International AG, </w:t>
            </w:r>
            <w:proofErr w:type="spellStart"/>
            <w:r w:rsidRPr="000C17C5">
              <w:rPr>
                <w:rFonts w:ascii="Times New Roman" w:hAnsi="Times New Roman" w:cs="Times New Roman"/>
                <w:lang w:val="en-US" w:eastAsia="ru-RU"/>
              </w:rPr>
              <w:t>Viena</w:t>
            </w:r>
            <w:proofErr w:type="spellEnd"/>
            <w:r w:rsidRPr="000C17C5">
              <w:rPr>
                <w:rFonts w:ascii="Times New Roman" w:hAnsi="Times New Roman" w:cs="Times New Roman"/>
                <w:lang w:val="en-US" w:eastAsia="ru-RU"/>
              </w:rPr>
              <w:t>, Austria</w:t>
            </w:r>
          </w:p>
          <w:p w:rsidR="00132E4B" w:rsidRDefault="00132E4B" w:rsidP="006C2D87">
            <w:pPr>
              <w:spacing w:after="0" w:line="240" w:lineRule="auto"/>
              <w:rPr>
                <w:rFonts w:ascii="Times New Roman" w:hAnsi="Times New Roman" w:cs="Times New Roman"/>
                <w:lang w:val="en-US" w:eastAsia="ru-RU"/>
              </w:rPr>
            </w:pPr>
            <w:r w:rsidRPr="000C17C5">
              <w:rPr>
                <w:rFonts w:ascii="Times New Roman" w:hAnsi="Times New Roman" w:cs="Times New Roman"/>
                <w:lang w:val="en-US" w:eastAsia="ru-RU"/>
              </w:rPr>
              <w:t>Acc. 55.045.512, SWIFT: RZBA ATWW</w:t>
            </w:r>
          </w:p>
          <w:p w:rsidR="00484025" w:rsidRPr="000C17C5" w:rsidRDefault="00484025" w:rsidP="006C2D87">
            <w:pPr>
              <w:spacing w:after="0" w:line="240" w:lineRule="auto"/>
              <w:rPr>
                <w:rFonts w:ascii="Times New Roman" w:hAnsi="Times New Roman" w:cs="Times New Roman"/>
                <w:lang w:val="en-US" w:eastAsia="ru-RU"/>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E7787D">
              <w:rPr>
                <w:rFonts w:ascii="Times New Roman" w:eastAsia="Times New Roman" w:hAnsi="Times New Roman" w:cs="Times New Roman"/>
                <w:b/>
                <w:u w:val="single"/>
                <w:lang w:eastAsia="ru-RU"/>
              </w:rPr>
              <w:t>Участник</w:t>
            </w:r>
            <w:r w:rsidRPr="00E7787D">
              <w:rPr>
                <w:rFonts w:ascii="Times New Roman" w:eastAsia="Times New Roman" w:hAnsi="Times New Roman" w:cs="Times New Roman"/>
                <w:b/>
                <w:u w:val="single"/>
                <w:lang w:val="de-DE" w:eastAsia="ru-RU"/>
              </w:rPr>
              <w: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Местонахождение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Почтовый адрес, тел., факс</w:t>
            </w:r>
          </w:p>
          <w:p w:rsidR="00E4087C" w:rsidRPr="00E7787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Банк получателя</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 адрес, код банка)</w:t>
            </w:r>
          </w:p>
          <w:p w:rsidR="00132E4B" w:rsidRPr="000C17C5" w:rsidRDefault="00E4087C" w:rsidP="00E4087C">
            <w:pPr>
              <w:spacing w:after="0" w:line="240" w:lineRule="exact"/>
              <w:rPr>
                <w:rFonts w:ascii="Times New Roman" w:hAnsi="Times New Roman" w:cs="Times New Roman"/>
                <w:lang w:val="en-US" w:eastAsia="ru-RU"/>
              </w:rPr>
            </w:pPr>
            <w:r w:rsidRPr="00E7787D">
              <w:rPr>
                <w:rFonts w:ascii="Times New Roman" w:eastAsia="Times New Roman" w:hAnsi="Times New Roman" w:cs="Times New Roman"/>
                <w:i/>
                <w:color w:val="0000FF"/>
                <w:lang w:eastAsia="ru-RU"/>
              </w:rPr>
              <w:t>Корреспондент банка получателя</w:t>
            </w:r>
          </w:p>
        </w:tc>
        <w:tc>
          <w:tcPr>
            <w:tcW w:w="4536" w:type="dxa"/>
          </w:tcPr>
          <w:p w:rsidR="00132E4B" w:rsidRPr="00255522" w:rsidRDefault="00132E4B" w:rsidP="00930027">
            <w:pPr>
              <w:widowControl w:val="0"/>
              <w:adjustRightInd w:val="0"/>
              <w:spacing w:after="0" w:line="240" w:lineRule="exact"/>
              <w:ind w:right="-108"/>
              <w:jc w:val="center"/>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AGREEMENT No</w:t>
            </w:r>
            <w:r w:rsidRPr="000C17C5">
              <w:rPr>
                <w:rFonts w:ascii="Times New Roman" w:hAnsi="Times New Roman" w:cs="Times New Roman"/>
                <w:lang w:val="en-US" w:eastAsia="ru-RU"/>
              </w:rPr>
              <w:t xml:space="preserve">. </w:t>
            </w:r>
            <w:r w:rsidRPr="000C17C5">
              <w:rPr>
                <w:rFonts w:ascii="Times New Roman" w:hAnsi="Times New Roman" w:cs="Times New Roman"/>
                <w:b/>
                <w:bCs/>
                <w:lang w:val="en-US" w:eastAsia="ru-RU"/>
              </w:rPr>
              <w:t>9-4-13/</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on terms and conditions of holding and participating in a tender</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to conclude a contract</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for oil products sales  on a long-term basis</w:t>
            </w:r>
          </w:p>
          <w:p w:rsidR="00132E4B" w:rsidRPr="000C17C5"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0C17C5"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Minsk         </w:t>
            </w:r>
            <w:r w:rsidR="00417734">
              <w:rPr>
                <w:rFonts w:ascii="Times New Roman" w:hAnsi="Times New Roman" w:cs="Times New Roman"/>
                <w:lang w:val="en-US" w:eastAsia="ru-RU"/>
              </w:rPr>
              <w:t xml:space="preserve">        </w:t>
            </w:r>
            <w:r w:rsidRPr="000C17C5">
              <w:rPr>
                <w:rFonts w:ascii="Times New Roman" w:hAnsi="Times New Roman" w:cs="Times New Roman"/>
                <w:lang w:val="en-US" w:eastAsia="ru-RU"/>
              </w:rPr>
              <w:t xml:space="preserve">                    </w:t>
            </w:r>
            <w:r w:rsidR="000B35A5">
              <w:rPr>
                <w:rFonts w:ascii="Times New Roman" w:hAnsi="Times New Roman" w:cs="Times New Roman"/>
                <w:lang w:val="en-US" w:eastAsia="ru-RU"/>
              </w:rPr>
              <w:t>May</w:t>
            </w:r>
            <w:r w:rsidR="00E4087C">
              <w:rPr>
                <w:rFonts w:ascii="Times New Roman" w:hAnsi="Times New Roman" w:cs="Times New Roman"/>
                <w:lang w:val="en-US" w:eastAsia="ru-RU"/>
              </w:rPr>
              <w:t xml:space="preserve">    </w:t>
            </w:r>
            <w:r w:rsidR="001319AF">
              <w:rPr>
                <w:rFonts w:ascii="Times New Roman" w:hAnsi="Times New Roman" w:cs="Times New Roman"/>
                <w:lang w:val="en-US" w:eastAsia="ru-RU"/>
              </w:rPr>
              <w:t xml:space="preserve"> </w:t>
            </w:r>
            <w:r w:rsidR="00E4087C">
              <w:rPr>
                <w:rFonts w:ascii="Times New Roman" w:hAnsi="Times New Roman" w:cs="Times New Roman"/>
                <w:lang w:val="en-US" w:eastAsia="ru-RU"/>
              </w:rPr>
              <w:t xml:space="preserve">   </w:t>
            </w:r>
            <w:r w:rsidRPr="000C17C5">
              <w:rPr>
                <w:rFonts w:ascii="Times New Roman" w:hAnsi="Times New Roman" w:cs="Times New Roman"/>
                <w:lang w:val="en-US" w:eastAsia="ru-RU"/>
              </w:rPr>
              <w:t>, 201</w:t>
            </w:r>
            <w:r w:rsidR="000B258B">
              <w:rPr>
                <w:rFonts w:ascii="Times New Roman" w:hAnsi="Times New Roman" w:cs="Times New Roman"/>
                <w:lang w:val="en-US" w:eastAsia="ru-RU"/>
              </w:rPr>
              <w:t>8</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p w:rsidR="001319AF" w:rsidRP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1319AF">
              <w:rPr>
                <w:rFonts w:ascii="Times New Roman" w:eastAsia="Times New Roman" w:hAnsi="Times New Roman" w:cs="Times New Roman"/>
                <w:lang w:val="en-US" w:eastAsia="ru-RU"/>
              </w:rPr>
              <w:t xml:space="preserve">Closed Joint Stock Company Belarusian Oil Company (Republic of Belarus) hereinafter referred to as the “Tender Organizer”, represented </w:t>
            </w:r>
            <w:r w:rsidRPr="001319AF">
              <w:rPr>
                <w:rFonts w:ascii="Times New Roman" w:hAnsi="Times New Roman" w:cs="Times New Roman"/>
                <w:lang w:val="en-US"/>
              </w:rPr>
              <w:t xml:space="preserve">by Head of Export Sales Administration Mr. S.R. </w:t>
            </w:r>
            <w:proofErr w:type="spellStart"/>
            <w:r w:rsidRPr="001319AF">
              <w:rPr>
                <w:rFonts w:ascii="Times New Roman" w:hAnsi="Times New Roman" w:cs="Times New Roman"/>
                <w:lang w:val="en-US"/>
              </w:rPr>
              <w:t>Savi</w:t>
            </w:r>
            <w:r w:rsidR="00290C44">
              <w:rPr>
                <w:rFonts w:ascii="Times New Roman" w:hAnsi="Times New Roman" w:cs="Times New Roman"/>
                <w:lang w:val="en-US"/>
              </w:rPr>
              <w:t>tsky</w:t>
            </w:r>
            <w:proofErr w:type="spellEnd"/>
            <w:r w:rsidR="00290C44">
              <w:rPr>
                <w:rFonts w:ascii="Times New Roman" w:hAnsi="Times New Roman" w:cs="Times New Roman"/>
                <w:lang w:val="en-US"/>
              </w:rPr>
              <w:t>, acting on the basis of</w:t>
            </w:r>
            <w:r w:rsidRPr="001319AF">
              <w:rPr>
                <w:rFonts w:ascii="Times New Roman" w:hAnsi="Times New Roman" w:cs="Times New Roman"/>
                <w:lang w:val="en-US"/>
              </w:rPr>
              <w:t xml:space="preserve"> Power of Attorney No 36 dd. 28.04.2017 г.,</w:t>
            </w:r>
            <w:r w:rsidRPr="001319AF">
              <w:rPr>
                <w:rFonts w:ascii="Times New Roman" w:eastAsia="Times New Roman" w:hAnsi="Times New Roman" w:cs="Times New Roman"/>
                <w:lang w:val="en-US" w:eastAsia="ru-RU"/>
              </w:rPr>
              <w:t xml:space="preserve"> on the one hand, and </w:t>
            </w:r>
            <w:r w:rsidRPr="001319AF">
              <w:rPr>
                <w:rFonts w:ascii="Times New Roman" w:eastAsia="Times New Roman" w:hAnsi="Times New Roman" w:cs="Times New Roman"/>
                <w:lang w:val="en-US" w:eastAsia="ru-RU"/>
              </w:rPr>
              <w:softHyphen/>
            </w:r>
            <w:r w:rsidRPr="001319AF">
              <w:rPr>
                <w:rFonts w:ascii="Times New Roman" w:eastAsia="Times New Roman" w:hAnsi="Times New Roman" w:cs="Times New Roman"/>
                <w:lang w:val="en-US" w:eastAsia="ru-RU"/>
              </w:rPr>
              <w:softHyphen/>
              <w:t xml:space="preserve">_______________________, </w:t>
            </w:r>
            <w:r w:rsidR="00D2368B" w:rsidRPr="00E7787D">
              <w:rPr>
                <w:rFonts w:ascii="Times New Roman" w:eastAsia="Times New Roman" w:hAnsi="Times New Roman" w:cs="Times New Roman"/>
                <w:lang w:val="en-US" w:eastAsia="ru-RU"/>
              </w:rPr>
              <w:t>(</w:t>
            </w:r>
            <w:r w:rsidR="008F3A6D">
              <w:rPr>
                <w:rFonts w:ascii="Times New Roman" w:eastAsia="Times New Roman" w:hAnsi="Times New Roman" w:cs="Times New Roman"/>
                <w:i/>
                <w:lang w:val="en-US" w:eastAsia="ru-RU"/>
              </w:rPr>
              <w:t>s</w:t>
            </w:r>
            <w:r w:rsidR="00D2368B" w:rsidRPr="008703D3">
              <w:rPr>
                <w:rFonts w:ascii="Times New Roman" w:eastAsia="Times New Roman" w:hAnsi="Times New Roman" w:cs="Times New Roman"/>
                <w:i/>
                <w:lang w:val="en-US" w:eastAsia="ru-RU"/>
              </w:rPr>
              <w:t xml:space="preserve">tate </w:t>
            </w:r>
            <w:r w:rsidR="00D2368B" w:rsidRPr="00CB3A89">
              <w:rPr>
                <w:rFonts w:ascii="Times New Roman" w:eastAsia="Times New Roman" w:hAnsi="Times New Roman" w:cs="Times New Roman"/>
                <w:i/>
                <w:lang w:val="en-US" w:eastAsia="ru-RU"/>
              </w:rPr>
              <w:t>resident</w:t>
            </w:r>
            <w:r w:rsidR="00D2368B" w:rsidRPr="00E7787D">
              <w:rPr>
                <w:rFonts w:ascii="Times New Roman" w:eastAsia="Times New Roman" w:hAnsi="Times New Roman" w:cs="Times New Roman"/>
                <w:lang w:val="en-US" w:eastAsia="ru-RU"/>
              </w:rPr>
              <w:t>)</w:t>
            </w:r>
            <w:r w:rsidRPr="001319AF">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0C17C5" w:rsidRDefault="000C17C5" w:rsidP="00A400C0">
            <w:pPr>
              <w:widowControl w:val="0"/>
              <w:adjustRightInd w:val="0"/>
              <w:spacing w:after="0" w:line="240" w:lineRule="exact"/>
              <w:jc w:val="both"/>
              <w:textAlignment w:val="baseline"/>
              <w:rPr>
                <w:rFonts w:ascii="Times New Roman" w:hAnsi="Times New Roman" w:cs="Times New Roman"/>
                <w:lang w:val="en-US" w:eastAsia="ru-RU"/>
              </w:rPr>
            </w:pPr>
          </w:p>
          <w:p w:rsidR="00417734" w:rsidRDefault="0041773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Subject Matter of the Agreement</w:t>
            </w:r>
          </w:p>
          <w:p w:rsidR="00132E4B" w:rsidRPr="000C17C5"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w:t>
            </w:r>
            <w:r w:rsidRPr="000C17C5">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0C17C5">
              <w:rPr>
                <w:rFonts w:ascii="Times New Roman" w:hAnsi="Times New Roman" w:cs="Times New Roman"/>
                <w:lang w:val="en-US" w:eastAsia="ru-RU"/>
              </w:rPr>
              <w:t xml:space="preserve">  </w:t>
            </w: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1.2. The place of the Tender:  CJSC Belarusian Oil Company’s office: 4a-305 Leshchinsky street, Minsk.</w:t>
            </w:r>
          </w:p>
          <w:p w:rsidR="00132E4B" w:rsidRPr="00D96719" w:rsidRDefault="00132E4B" w:rsidP="00A511CE">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0C17C5">
              <w:rPr>
                <w:rFonts w:ascii="Times New Roman" w:hAnsi="Times New Roman" w:cs="Times New Roman"/>
                <w:lang w:val="en-US" w:eastAsia="ru-RU"/>
              </w:rPr>
              <w:t xml:space="preserve">1.3. </w:t>
            </w:r>
            <w:r w:rsidRPr="00EF7296">
              <w:rPr>
                <w:rFonts w:ascii="Times New Roman" w:hAnsi="Times New Roman" w:cs="Times New Roman"/>
                <w:lang w:val="en-US" w:eastAsia="ru-RU"/>
              </w:rPr>
              <w:t xml:space="preserve">Date and </w:t>
            </w:r>
            <w:r w:rsidRPr="00990B1E">
              <w:rPr>
                <w:rFonts w:ascii="Times New Roman" w:hAnsi="Times New Roman" w:cs="Times New Roman"/>
                <w:lang w:val="en-US" w:eastAsia="ru-RU"/>
              </w:rPr>
              <w:t xml:space="preserve">time of the Tender: </w:t>
            </w:r>
            <w:r w:rsidR="00990B1E">
              <w:rPr>
                <w:rFonts w:ascii="Times New Roman" w:hAnsi="Times New Roman" w:cs="Times New Roman"/>
                <w:b/>
                <w:bCs/>
                <w:lang w:val="en-US" w:eastAsia="ru-RU"/>
              </w:rPr>
              <w:t xml:space="preserve">May </w:t>
            </w:r>
            <w:r w:rsidR="00990B1E" w:rsidRPr="00990B1E">
              <w:rPr>
                <w:rFonts w:ascii="Times New Roman" w:hAnsi="Times New Roman" w:cs="Times New Roman"/>
                <w:b/>
                <w:bCs/>
                <w:lang w:val="en-US" w:eastAsia="ru-RU"/>
              </w:rPr>
              <w:t>22</w:t>
            </w:r>
            <w:r w:rsidR="00133C33" w:rsidRPr="00990B1E">
              <w:rPr>
                <w:rFonts w:ascii="Times New Roman" w:hAnsi="Times New Roman" w:cs="Times New Roman"/>
                <w:b/>
                <w:bCs/>
                <w:lang w:val="en-US" w:eastAsia="ru-RU"/>
              </w:rPr>
              <w:t>, 2018</w:t>
            </w:r>
            <w:r w:rsidRPr="00990B1E">
              <w:rPr>
                <w:rFonts w:ascii="Times New Roman" w:hAnsi="Times New Roman" w:cs="Times New Roman"/>
                <w:b/>
                <w:bCs/>
                <w:lang w:val="en-US" w:eastAsia="ru-RU"/>
              </w:rPr>
              <w:t>, 1</w:t>
            </w:r>
            <w:r w:rsidR="00D531AE" w:rsidRPr="00990B1E">
              <w:rPr>
                <w:rFonts w:ascii="Times New Roman" w:hAnsi="Times New Roman" w:cs="Times New Roman"/>
                <w:b/>
                <w:bCs/>
                <w:lang w:val="en-US" w:eastAsia="ru-RU"/>
              </w:rPr>
              <w:t>4</w:t>
            </w:r>
            <w:r w:rsidRPr="00990B1E">
              <w:rPr>
                <w:rFonts w:ascii="Times New Roman" w:hAnsi="Times New Roman" w:cs="Times New Roman"/>
                <w:b/>
                <w:bCs/>
                <w:lang w:val="en-US" w:eastAsia="ru-RU"/>
              </w:rPr>
              <w:t>.00 (local time).</w:t>
            </w:r>
          </w:p>
          <w:p w:rsidR="007830DB"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D96719" w:rsidRDefault="00D96719"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0C17C5"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General Provisions</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2.1. The following terms shall apply for the purpose of the present Agreement: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0C17C5">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0C17C5">
                <w:rPr>
                  <w:rFonts w:ascii="Times New Roman" w:hAnsi="Times New Roman" w:cs="Times New Roman"/>
                  <w:color w:val="0000FF"/>
                  <w:spacing w:val="-2"/>
                  <w:u w:val="single"/>
                  <w:lang w:val="en-US" w:eastAsia="ru-RU"/>
                </w:rPr>
                <w:t>www</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bnk</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by</w:t>
              </w:r>
            </w:hyperlink>
            <w:r w:rsidR="00255522" w:rsidRPr="00255522">
              <w:rPr>
                <w:rFonts w:ascii="Times New Roman" w:hAnsi="Times New Roman" w:cs="Times New Roman"/>
                <w:color w:val="0000FF"/>
                <w:spacing w:val="-2"/>
                <w:u w:val="single"/>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0B35A5" w:rsidRDefault="00132E4B" w:rsidP="00A400C0">
            <w:pPr>
              <w:widowControl w:val="0"/>
              <w:adjustRightInd w:val="0"/>
              <w:spacing w:after="0" w:line="240" w:lineRule="exact"/>
              <w:jc w:val="both"/>
              <w:textAlignment w:val="baseline"/>
              <w:rPr>
                <w:lang w:val="en-US"/>
              </w:rPr>
            </w:pPr>
            <w:r w:rsidRPr="000B35A5">
              <w:rPr>
                <w:rFonts w:ascii="Times New Roman" w:hAnsi="Times New Roman" w:cs="Times New Roman"/>
                <w:b/>
                <w:bCs/>
                <w:spacing w:val="-6"/>
                <w:lang w:val="en-US" w:eastAsia="ru-RU"/>
              </w:rPr>
              <w:t>Seller:</w:t>
            </w:r>
            <w:r w:rsidR="00601123" w:rsidRPr="000B35A5">
              <w:rPr>
                <w:rFonts w:ascii="Times New Roman" w:hAnsi="Times New Roman" w:cs="Times New Roman"/>
                <w:b/>
                <w:bCs/>
                <w:spacing w:val="-6"/>
                <w:lang w:val="en-US" w:eastAsia="ru-RU"/>
              </w:rPr>
              <w:t xml:space="preserve"> </w:t>
            </w:r>
            <w:r w:rsidR="006F6C69" w:rsidRPr="000B35A5">
              <w:rPr>
                <w:rFonts w:ascii="Times New Roman" w:hAnsi="Times New Roman" w:cs="Times New Roman"/>
                <w:b/>
                <w:bCs/>
                <w:spacing w:val="-6"/>
                <w:lang w:val="en-US" w:eastAsia="ru-RU"/>
              </w:rPr>
              <w:t xml:space="preserve"> </w:t>
            </w:r>
            <w:r w:rsidR="00C42DF2" w:rsidRPr="000B35A5">
              <w:rPr>
                <w:rFonts w:ascii="Times New Roman" w:hAnsi="Times New Roman" w:cs="Times New Roman"/>
                <w:lang w:val="en-US"/>
              </w:rPr>
              <w:t>CJSC Belarusian Oil Company, the Republic of Belarus.</w:t>
            </w:r>
            <w:r w:rsidR="00C42DF2" w:rsidRPr="000B35A5">
              <w:rPr>
                <w:lang w:val="en-US"/>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“Goods” – the volume of oil product offered to the Applicants  for sale under the Contract terms and conditions;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0C17C5" w:rsidDel="00641D1A">
              <w:rPr>
                <w:rFonts w:ascii="Times New Roman" w:hAnsi="Times New Roman" w:cs="Times New Roman"/>
                <w:lang w:val="en-US" w:eastAsia="ru-RU"/>
              </w:rPr>
              <w:t xml:space="preserve"> </w:t>
            </w:r>
          </w:p>
          <w:p w:rsidR="00132E4B" w:rsidRPr="00B35A27"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“Tender Winner” – Applicant(s) of the Tender whose commercial bid has been admitted </w:t>
            </w:r>
            <w:r w:rsidRPr="00B35A27">
              <w:rPr>
                <w:rFonts w:ascii="Times New Roman" w:hAnsi="Times New Roman" w:cs="Times New Roman"/>
                <w:lang w:val="en-US" w:eastAsia="ru-RU"/>
              </w:rPr>
              <w:t>by the Tender Organizer as conforming to the maximum effect to the assessment parameters pursuant to the Tender terms and conditions.</w:t>
            </w:r>
          </w:p>
          <w:p w:rsidR="00990B1E" w:rsidRDefault="00132E4B" w:rsidP="00290C44">
            <w:pPr>
              <w:widowControl w:val="0"/>
              <w:adjustRightInd w:val="0"/>
              <w:spacing w:after="0" w:line="240" w:lineRule="exact"/>
              <w:jc w:val="both"/>
              <w:textAlignment w:val="baseline"/>
              <w:rPr>
                <w:rFonts w:ascii="Times New Roman" w:hAnsi="Times New Roman" w:cs="Times New Roman"/>
                <w:spacing w:val="-2"/>
                <w:lang w:val="en-US" w:eastAsia="ru-RU"/>
              </w:rPr>
            </w:pPr>
            <w:r w:rsidRPr="00B35A27">
              <w:rPr>
                <w:rFonts w:ascii="Times New Roman" w:hAnsi="Times New Roman" w:cs="Times New Roman"/>
                <w:lang w:val="en-US" w:eastAsia="ru-RU"/>
              </w:rPr>
              <w:t xml:space="preserve">2.2. The subject matter of the Contract to be concluded with the Tender Winner is the purchase and </w:t>
            </w:r>
            <w:r w:rsidRPr="0047654F">
              <w:rPr>
                <w:rFonts w:ascii="Times New Roman" w:hAnsi="Times New Roman" w:cs="Times New Roman"/>
                <w:lang w:val="en-US" w:eastAsia="ru-RU"/>
              </w:rPr>
              <w:t xml:space="preserve">Seller’s delivery of oil products produced </w:t>
            </w:r>
            <w:r w:rsidRPr="0047654F">
              <w:rPr>
                <w:rFonts w:ascii="Times New Roman" w:hAnsi="Times New Roman" w:cs="Times New Roman"/>
                <w:spacing w:val="-2"/>
                <w:lang w:val="en-US" w:eastAsia="ru-RU"/>
              </w:rPr>
              <w:t xml:space="preserve">by </w:t>
            </w:r>
            <w:r w:rsidR="00102AC3" w:rsidRPr="0047654F">
              <w:rPr>
                <w:rFonts w:ascii="Times New Roman" w:hAnsi="Times New Roman" w:cs="Times New Roman"/>
                <w:color w:val="0000FF"/>
                <w:sz w:val="24"/>
                <w:szCs w:val="24"/>
                <w:lang w:val="en-US"/>
              </w:rPr>
              <w:t xml:space="preserve">OJSC </w:t>
            </w:r>
            <w:proofErr w:type="spellStart"/>
            <w:r w:rsidR="00102AC3" w:rsidRPr="0047654F">
              <w:rPr>
                <w:rFonts w:ascii="Times New Roman" w:hAnsi="Times New Roman" w:cs="Times New Roman"/>
                <w:color w:val="0000FF"/>
                <w:sz w:val="24"/>
                <w:szCs w:val="24"/>
                <w:lang w:val="en-US"/>
              </w:rPr>
              <w:t>Naftan</w:t>
            </w:r>
            <w:proofErr w:type="spellEnd"/>
            <w:r w:rsidR="0053489F" w:rsidRPr="0047654F">
              <w:rPr>
                <w:rFonts w:ascii="Times New Roman" w:hAnsi="Times New Roman" w:cs="Times New Roman"/>
                <w:color w:val="FF0000"/>
                <w:spacing w:val="-2"/>
                <w:lang w:val="en-US" w:eastAsia="ru-RU"/>
              </w:rPr>
              <w:t>:</w:t>
            </w:r>
          </w:p>
          <w:p w:rsidR="00990B1E" w:rsidRPr="0047654F" w:rsidRDefault="00990B1E" w:rsidP="00D0043B">
            <w:pPr>
              <w:spacing w:after="0" w:line="240" w:lineRule="auto"/>
              <w:rPr>
                <w:rFonts w:ascii="Times New Roman" w:hAnsi="Times New Roman" w:cs="Times New Roman"/>
                <w:b/>
                <w:color w:val="000000" w:themeColor="text1"/>
                <w:lang w:val="en-US"/>
              </w:rPr>
            </w:pPr>
            <w:r w:rsidRPr="0047654F">
              <w:rPr>
                <w:rFonts w:ascii="Times New Roman" w:hAnsi="Times New Roman" w:cs="Times New Roman"/>
                <w:b/>
                <w:color w:val="000000" w:themeColor="text1"/>
                <w:lang w:val="en-US"/>
              </w:rPr>
              <w:t>Fuel Oil 100</w:t>
            </w:r>
          </w:p>
          <w:p w:rsidR="000155DD" w:rsidRDefault="0047654F" w:rsidP="0047654F">
            <w:pPr>
              <w:spacing w:after="0"/>
              <w:jc w:val="both"/>
              <w:rPr>
                <w:rFonts w:ascii="Times New Roman" w:eastAsia="Times New Roman" w:hAnsi="Times New Roman" w:cs="Times New Roman"/>
                <w:lang w:val="en-US"/>
              </w:rPr>
            </w:pPr>
            <w:r w:rsidRPr="0047654F">
              <w:rPr>
                <w:rFonts w:ascii="Times New Roman" w:eastAsia="Times New Roman" w:hAnsi="Times New Roman" w:cs="Times New Roman"/>
                <w:lang w:val="en-US"/>
              </w:rPr>
              <w:t>Up to 90 000 tons per month</w:t>
            </w:r>
            <w:r w:rsidR="00B03578" w:rsidRPr="00B03578">
              <w:rPr>
                <w:rFonts w:ascii="Times New Roman" w:eastAsia="Times New Roman" w:hAnsi="Times New Roman" w:cs="Times New Roman"/>
                <w:lang w:val="en-US"/>
              </w:rPr>
              <w:t xml:space="preserve"> </w:t>
            </w:r>
            <w:r w:rsidRPr="0047654F">
              <w:rPr>
                <w:rFonts w:ascii="Times New Roman" w:eastAsia="Times New Roman" w:hAnsi="Times New Roman" w:cs="Times New Roman"/>
                <w:lang w:val="en-US"/>
              </w:rPr>
              <w:t xml:space="preserve">(+30% /-10% in the Seller’s option) </w:t>
            </w:r>
          </w:p>
          <w:p w:rsidR="0047654F" w:rsidRPr="0047654F" w:rsidRDefault="0047654F" w:rsidP="0047654F">
            <w:pPr>
              <w:spacing w:after="0"/>
              <w:jc w:val="both"/>
              <w:rPr>
                <w:rFonts w:ascii="Times New Roman" w:eastAsia="Times New Roman" w:hAnsi="Times New Roman" w:cs="Times New Roman"/>
                <w:lang w:val="en-US"/>
              </w:rPr>
            </w:pPr>
            <w:r w:rsidRPr="0047654F">
              <w:rPr>
                <w:rFonts w:ascii="Times New Roman" w:eastAsia="Times New Roman" w:hAnsi="Times New Roman" w:cs="Times New Roman"/>
                <w:lang w:val="en-US"/>
              </w:rPr>
              <w:t>total quantity up to 1</w:t>
            </w:r>
            <w:r w:rsidR="000155DD" w:rsidRPr="000155DD">
              <w:rPr>
                <w:rFonts w:ascii="Times New Roman" w:eastAsia="Times New Roman" w:hAnsi="Times New Roman" w:cs="Times New Roman"/>
                <w:lang w:val="en-US"/>
              </w:rPr>
              <w:t> </w:t>
            </w:r>
            <w:r w:rsidRPr="0047654F">
              <w:rPr>
                <w:rFonts w:ascii="Times New Roman" w:eastAsia="Times New Roman" w:hAnsi="Times New Roman" w:cs="Times New Roman"/>
                <w:lang w:val="en-US"/>
              </w:rPr>
              <w:t>080 000 tons</w:t>
            </w:r>
          </w:p>
          <w:p w:rsidR="0047654F" w:rsidRDefault="0047654F" w:rsidP="0047654F">
            <w:pPr>
              <w:spacing w:after="0"/>
              <w:jc w:val="both"/>
              <w:rPr>
                <w:rFonts w:ascii="Times New Roman" w:eastAsia="Times New Roman" w:hAnsi="Times New Roman" w:cs="Times New Roman"/>
                <w:lang w:val="en-US"/>
              </w:rPr>
            </w:pPr>
            <w:r w:rsidRPr="0047654F">
              <w:rPr>
                <w:rFonts w:ascii="Times New Roman" w:eastAsia="Times New Roman" w:hAnsi="Times New Roman" w:cs="Times New Roman"/>
                <w:lang w:val="en-US"/>
              </w:rPr>
              <w:t>(+30%/-10% in the Seller’s option)</w:t>
            </w:r>
          </w:p>
          <w:p w:rsidR="00417734" w:rsidRPr="0047654F" w:rsidRDefault="00417734" w:rsidP="0047654F">
            <w:pPr>
              <w:spacing w:after="0"/>
              <w:jc w:val="both"/>
              <w:rPr>
                <w:rFonts w:ascii="Times New Roman" w:eastAsia="Times New Roman" w:hAnsi="Times New Roman" w:cs="Times New Roman"/>
                <w:lang w:val="en-US"/>
              </w:rPr>
            </w:pPr>
          </w:p>
          <w:p w:rsidR="00D0043B" w:rsidRDefault="00D0043B" w:rsidP="0047654F">
            <w:pPr>
              <w:spacing w:after="0" w:line="240" w:lineRule="auto"/>
              <w:jc w:val="both"/>
              <w:rPr>
                <w:rFonts w:ascii="Times New Roman" w:hAnsi="Times New Roman" w:cs="Times New Roman"/>
                <w:b/>
                <w:lang w:val="en-US"/>
              </w:rPr>
            </w:pPr>
            <w:r w:rsidRPr="0047654F">
              <w:rPr>
                <w:rFonts w:ascii="Times New Roman" w:hAnsi="Times New Roman" w:cs="Times New Roman"/>
                <w:b/>
                <w:lang w:val="en-US"/>
              </w:rPr>
              <w:t>Delivery basis:</w:t>
            </w:r>
          </w:p>
          <w:p w:rsidR="00417734" w:rsidRPr="0047654F" w:rsidRDefault="00417734" w:rsidP="0047654F">
            <w:pPr>
              <w:spacing w:after="0" w:line="240" w:lineRule="auto"/>
              <w:jc w:val="both"/>
              <w:rPr>
                <w:rFonts w:ascii="Times New Roman" w:hAnsi="Times New Roman" w:cs="Times New Roman"/>
                <w:b/>
                <w:lang w:val="en-US"/>
              </w:rPr>
            </w:pPr>
          </w:p>
          <w:p w:rsidR="0047654F" w:rsidRPr="0047654F" w:rsidRDefault="0047654F" w:rsidP="0047654F">
            <w:pPr>
              <w:spacing w:after="0" w:line="240" w:lineRule="auto"/>
              <w:rPr>
                <w:rFonts w:ascii="Times New Roman" w:eastAsia="Times New Roman" w:hAnsi="Times New Roman" w:cs="Times New Roman"/>
                <w:color w:val="000000"/>
                <w:lang w:val="en-US" w:eastAsia="ru-RU"/>
              </w:rPr>
            </w:pPr>
            <w:r w:rsidRPr="0047654F">
              <w:rPr>
                <w:rFonts w:ascii="Times New Roman" w:eastAsia="Times New Roman" w:hAnsi="Times New Roman" w:cs="Times New Roman"/>
                <w:b/>
                <w:color w:val="0000FF"/>
                <w:lang w:val="en-US" w:eastAsia="ru-RU"/>
              </w:rPr>
              <w:t>FOB port Klaipeda, Lithuania</w:t>
            </w:r>
            <w:r w:rsidRPr="0047654F">
              <w:rPr>
                <w:rFonts w:ascii="Times New Roman" w:eastAsia="Times New Roman" w:hAnsi="Times New Roman" w:cs="Times New Roman"/>
                <w:b/>
                <w:color w:val="000000"/>
                <w:lang w:val="en-US" w:eastAsia="ru-RU"/>
              </w:rPr>
              <w:t xml:space="preserve">, </w:t>
            </w:r>
            <w:proofErr w:type="spellStart"/>
            <w:r w:rsidRPr="0047654F">
              <w:rPr>
                <w:rFonts w:ascii="Times New Roman" w:eastAsia="Times New Roman" w:hAnsi="Times New Roman" w:cs="Times New Roman"/>
                <w:b/>
                <w:color w:val="000000"/>
                <w:lang w:val="en-US" w:eastAsia="ru-RU"/>
              </w:rPr>
              <w:t>Klaipedos</w:t>
            </w:r>
            <w:proofErr w:type="spellEnd"/>
            <w:r w:rsidRPr="0047654F">
              <w:rPr>
                <w:rFonts w:ascii="Times New Roman" w:eastAsia="Times New Roman" w:hAnsi="Times New Roman" w:cs="Times New Roman"/>
                <w:b/>
                <w:color w:val="000000"/>
                <w:lang w:val="en-US" w:eastAsia="ru-RU"/>
              </w:rPr>
              <w:t xml:space="preserve"> </w:t>
            </w:r>
            <w:proofErr w:type="spellStart"/>
            <w:r w:rsidRPr="0047654F">
              <w:rPr>
                <w:rFonts w:ascii="Times New Roman" w:eastAsia="Times New Roman" w:hAnsi="Times New Roman" w:cs="Times New Roman"/>
                <w:b/>
                <w:color w:val="000000"/>
                <w:lang w:val="en-US" w:eastAsia="ru-RU"/>
              </w:rPr>
              <w:t>nafta</w:t>
            </w:r>
            <w:proofErr w:type="spellEnd"/>
            <w:r w:rsidRPr="0047654F">
              <w:rPr>
                <w:rFonts w:ascii="Times New Roman" w:eastAsia="Times New Roman" w:hAnsi="Times New Roman" w:cs="Times New Roman"/>
                <w:b/>
                <w:color w:val="000000"/>
                <w:lang w:val="en-US" w:eastAsia="ru-RU"/>
              </w:rPr>
              <w:t xml:space="preserve"> terminal,</w:t>
            </w:r>
            <w:r w:rsidRPr="0047654F">
              <w:rPr>
                <w:rFonts w:ascii="Times New Roman" w:eastAsia="Times New Roman" w:hAnsi="Times New Roman" w:cs="Times New Roman"/>
                <w:color w:val="000000"/>
                <w:lang w:val="en-US" w:eastAsia="ru-RU"/>
              </w:rPr>
              <w:t xml:space="preserve"> max. tanker lot</w:t>
            </w:r>
            <w:r w:rsidRPr="0047654F">
              <w:rPr>
                <w:rFonts w:ascii="Times New Roman" w:eastAsia="Times New Roman" w:hAnsi="Times New Roman" w:cs="Times New Roman"/>
                <w:color w:val="000000"/>
                <w:lang w:val="en-US" w:eastAsia="ru-RU"/>
              </w:rPr>
              <w:br/>
              <w:t xml:space="preserve">60 000 </w:t>
            </w:r>
            <w:proofErr w:type="spellStart"/>
            <w:r w:rsidRPr="0047654F">
              <w:rPr>
                <w:rFonts w:ascii="Times New Roman" w:eastAsia="Times New Roman" w:hAnsi="Times New Roman" w:cs="Times New Roman"/>
                <w:lang w:val="en-US" w:eastAsia="ru-RU"/>
              </w:rPr>
              <w:t>mt</w:t>
            </w:r>
            <w:proofErr w:type="spellEnd"/>
            <w:r w:rsidRPr="0047654F">
              <w:rPr>
                <w:rFonts w:ascii="Times New Roman" w:eastAsia="Times New Roman" w:hAnsi="Times New Roman" w:cs="Times New Roman"/>
                <w:lang w:val="en-US" w:eastAsia="ru-RU"/>
              </w:rPr>
              <w:t xml:space="preserve"> (+/- 10%) with the possibility to increase the quantity up to 90 000 tons (+/10%) upon the agreement between the parties subject to technical capability of the terminal; </w:t>
            </w:r>
            <w:r w:rsidRPr="0047654F">
              <w:rPr>
                <w:rFonts w:ascii="Times New Roman" w:eastAsia="Times New Roman" w:hAnsi="Times New Roman" w:cs="Times New Roman"/>
                <w:color w:val="000000"/>
                <w:lang w:val="en-US" w:eastAsia="ru-RU"/>
              </w:rPr>
              <w:t>tankers with length up to 270 m, draught up to 12,5 m,  deadweight up to 100 000 tons are accepted;</w:t>
            </w:r>
          </w:p>
          <w:p w:rsidR="0047654F" w:rsidRPr="0047654F" w:rsidRDefault="0047654F" w:rsidP="0047654F">
            <w:pPr>
              <w:spacing w:after="0" w:line="240" w:lineRule="auto"/>
              <w:jc w:val="both"/>
              <w:rPr>
                <w:rFonts w:ascii="Times New Roman" w:eastAsia="Times New Roman" w:hAnsi="Times New Roman" w:cs="Times New Roman"/>
                <w:color w:val="000000"/>
                <w:lang w:val="en-US" w:eastAsia="ru-RU"/>
              </w:rPr>
            </w:pPr>
            <w:r w:rsidRPr="0047654F">
              <w:rPr>
                <w:rFonts w:ascii="Times New Roman" w:eastAsia="Times New Roman" w:hAnsi="Times New Roman" w:cs="Times New Roman"/>
                <w:b/>
                <w:color w:val="0000FF"/>
                <w:lang w:val="en-US" w:eastAsia="ru-RU"/>
              </w:rPr>
              <w:t xml:space="preserve">FOB port </w:t>
            </w:r>
            <w:proofErr w:type="spellStart"/>
            <w:r w:rsidRPr="0047654F">
              <w:rPr>
                <w:rFonts w:ascii="Times New Roman" w:eastAsia="Times New Roman" w:hAnsi="Times New Roman" w:cs="Times New Roman"/>
                <w:b/>
                <w:color w:val="0000FF"/>
                <w:lang w:val="en-US" w:eastAsia="ru-RU"/>
              </w:rPr>
              <w:t>Ventspils</w:t>
            </w:r>
            <w:proofErr w:type="spellEnd"/>
            <w:r w:rsidRPr="0047654F">
              <w:rPr>
                <w:rFonts w:ascii="Times New Roman" w:eastAsia="Times New Roman" w:hAnsi="Times New Roman" w:cs="Times New Roman"/>
                <w:b/>
                <w:color w:val="0000FF"/>
                <w:lang w:val="en-US" w:eastAsia="ru-RU"/>
              </w:rPr>
              <w:t xml:space="preserve">, Latvia, </w:t>
            </w:r>
            <w:proofErr w:type="spellStart"/>
            <w:r w:rsidRPr="0047654F">
              <w:rPr>
                <w:rFonts w:ascii="Times New Roman" w:eastAsia="Times New Roman" w:hAnsi="Times New Roman" w:cs="Times New Roman"/>
                <w:b/>
                <w:color w:val="0000FF"/>
                <w:lang w:val="en-US" w:eastAsia="ru-RU"/>
              </w:rPr>
              <w:t>Ventbunkers</w:t>
            </w:r>
            <w:proofErr w:type="spellEnd"/>
            <w:r w:rsidRPr="0047654F">
              <w:rPr>
                <w:rFonts w:ascii="Times New Roman" w:eastAsia="Times New Roman" w:hAnsi="Times New Roman" w:cs="Times New Roman"/>
                <w:b/>
                <w:color w:val="0000FF"/>
                <w:lang w:val="en-US" w:eastAsia="ru-RU"/>
              </w:rPr>
              <w:t xml:space="preserve"> Terminal</w:t>
            </w:r>
            <w:r w:rsidRPr="0047654F">
              <w:rPr>
                <w:rFonts w:ascii="Times New Roman" w:eastAsia="Times New Roman" w:hAnsi="Times New Roman" w:cs="Times New Roman"/>
                <w:lang w:val="en-US" w:eastAsia="ru-RU"/>
              </w:rPr>
              <w:t xml:space="preserve">, </w:t>
            </w:r>
            <w:r w:rsidRPr="0047654F">
              <w:rPr>
                <w:rFonts w:ascii="Times New Roman" w:eastAsia="Times New Roman" w:hAnsi="Times New Roman" w:cs="Times New Roman"/>
                <w:color w:val="000000"/>
                <w:lang w:val="en-US" w:eastAsia="ru-RU"/>
              </w:rPr>
              <w:t>max. tanker lot</w:t>
            </w:r>
            <w:r w:rsidRPr="0047654F">
              <w:rPr>
                <w:rFonts w:ascii="Times New Roman" w:eastAsia="Times New Roman" w:hAnsi="Times New Roman" w:cs="Times New Roman"/>
                <w:color w:val="000000"/>
                <w:lang w:val="en-US" w:eastAsia="ru-RU"/>
              </w:rPr>
              <w:br/>
              <w:t xml:space="preserve">60 000 </w:t>
            </w:r>
            <w:proofErr w:type="spellStart"/>
            <w:r w:rsidRPr="0047654F">
              <w:rPr>
                <w:rFonts w:ascii="Times New Roman" w:eastAsia="Times New Roman" w:hAnsi="Times New Roman" w:cs="Times New Roman"/>
                <w:lang w:val="en-US" w:eastAsia="ru-RU"/>
              </w:rPr>
              <w:t>mt</w:t>
            </w:r>
            <w:proofErr w:type="spellEnd"/>
            <w:r w:rsidRPr="0047654F">
              <w:rPr>
                <w:rFonts w:ascii="Times New Roman" w:eastAsia="Times New Roman" w:hAnsi="Times New Roman" w:cs="Times New Roman"/>
                <w:lang w:val="en-US" w:eastAsia="ru-RU"/>
              </w:rPr>
              <w:t xml:space="preserve"> (+/- 10%) with the possibility to increase the quantity up to 90 000 tons (+/10%) upon the agreement between the parties subject to technical capability of the terminal; </w:t>
            </w:r>
            <w:r w:rsidRPr="0047654F">
              <w:rPr>
                <w:rFonts w:ascii="Times New Roman" w:eastAsia="Times New Roman" w:hAnsi="Times New Roman" w:cs="Times New Roman"/>
                <w:color w:val="000000"/>
                <w:lang w:val="en-US" w:eastAsia="ru-RU"/>
              </w:rPr>
              <w:t xml:space="preserve">tankers with length up to 270 m, draught up to 15,0 m, deadweight up to 120 000 </w:t>
            </w:r>
            <w:proofErr w:type="spellStart"/>
            <w:r w:rsidRPr="0047654F">
              <w:rPr>
                <w:rFonts w:ascii="Times New Roman" w:eastAsia="Times New Roman" w:hAnsi="Times New Roman" w:cs="Times New Roman"/>
                <w:color w:val="000000"/>
                <w:lang w:val="en-US" w:eastAsia="ru-RU"/>
              </w:rPr>
              <w:t>mt</w:t>
            </w:r>
            <w:proofErr w:type="spellEnd"/>
            <w:r w:rsidRPr="0047654F">
              <w:rPr>
                <w:rFonts w:ascii="Times New Roman" w:eastAsia="Times New Roman" w:hAnsi="Times New Roman" w:cs="Times New Roman"/>
                <w:color w:val="000000"/>
                <w:lang w:val="en-US" w:eastAsia="ru-RU"/>
              </w:rPr>
              <w:t xml:space="preserve"> are accepted; </w:t>
            </w:r>
          </w:p>
          <w:p w:rsidR="0047654F" w:rsidRPr="0047654F" w:rsidRDefault="0047654F" w:rsidP="0047654F">
            <w:pPr>
              <w:spacing w:after="0" w:line="240" w:lineRule="auto"/>
              <w:jc w:val="both"/>
              <w:rPr>
                <w:rFonts w:ascii="Times New Roman" w:eastAsia="Times New Roman" w:hAnsi="Times New Roman" w:cs="Times New Roman"/>
                <w:b/>
                <w:lang w:val="en-US" w:eastAsia="ru-RU"/>
              </w:rPr>
            </w:pPr>
            <w:r w:rsidRPr="0047654F">
              <w:rPr>
                <w:rFonts w:ascii="Times New Roman" w:eastAsia="Times New Roman" w:hAnsi="Times New Roman" w:cs="Times New Roman"/>
                <w:b/>
                <w:color w:val="0000FF"/>
                <w:lang w:val="en-US" w:eastAsia="ru-RU"/>
              </w:rPr>
              <w:t xml:space="preserve">FOB port Riga, Latvia, </w:t>
            </w:r>
            <w:r w:rsidRPr="0047654F">
              <w:rPr>
                <w:rFonts w:ascii="Times New Roman" w:eastAsia="Times New Roman" w:hAnsi="Times New Roman" w:cs="Times New Roman"/>
                <w:b/>
                <w:lang w:val="en-US" w:eastAsia="ru-RU"/>
              </w:rPr>
              <w:t xml:space="preserve">B.L.B. </w:t>
            </w:r>
            <w:proofErr w:type="spellStart"/>
            <w:r w:rsidRPr="0047654F">
              <w:rPr>
                <w:rFonts w:ascii="Times New Roman" w:eastAsia="Times New Roman" w:hAnsi="Times New Roman" w:cs="Times New Roman"/>
                <w:b/>
                <w:lang w:val="en-US" w:eastAsia="ru-RU"/>
              </w:rPr>
              <w:t>Baltijas</w:t>
            </w:r>
            <w:proofErr w:type="spellEnd"/>
            <w:r w:rsidRPr="0047654F">
              <w:rPr>
                <w:rFonts w:ascii="Times New Roman" w:eastAsia="Times New Roman" w:hAnsi="Times New Roman" w:cs="Times New Roman"/>
                <w:b/>
                <w:lang w:val="en-US" w:eastAsia="ru-RU"/>
              </w:rPr>
              <w:t xml:space="preserve"> Terminals, </w:t>
            </w:r>
            <w:r w:rsidRPr="0047654F">
              <w:rPr>
                <w:rFonts w:ascii="Times New Roman" w:eastAsia="Times New Roman" w:hAnsi="Times New Roman" w:cs="Times New Roman"/>
                <w:lang w:val="en-US" w:eastAsia="ru-RU"/>
              </w:rPr>
              <w:t>max.</w:t>
            </w:r>
            <w:r w:rsidRPr="0047654F">
              <w:rPr>
                <w:rFonts w:ascii="Times New Roman" w:eastAsia="Times New Roman" w:hAnsi="Times New Roman" w:cs="Times New Roman"/>
                <w:b/>
                <w:lang w:val="en-US" w:eastAsia="ru-RU"/>
              </w:rPr>
              <w:t xml:space="preserve"> </w:t>
            </w:r>
            <w:r w:rsidRPr="0047654F">
              <w:rPr>
                <w:rFonts w:ascii="Times New Roman" w:eastAsia="Times New Roman" w:hAnsi="Times New Roman" w:cs="Times New Roman"/>
                <w:lang w:val="en-US" w:eastAsia="ru-RU"/>
              </w:rPr>
              <w:t xml:space="preserve">tanker lot 15 000 </w:t>
            </w:r>
            <w:proofErr w:type="spellStart"/>
            <w:r w:rsidRPr="0047654F">
              <w:rPr>
                <w:rFonts w:ascii="Times New Roman" w:eastAsia="Times New Roman" w:hAnsi="Times New Roman" w:cs="Times New Roman"/>
                <w:lang w:val="en-US" w:eastAsia="ru-RU"/>
              </w:rPr>
              <w:t>mt</w:t>
            </w:r>
            <w:proofErr w:type="spellEnd"/>
            <w:r w:rsidRPr="0047654F">
              <w:rPr>
                <w:rFonts w:ascii="Times New Roman" w:eastAsia="Times New Roman" w:hAnsi="Times New Roman" w:cs="Times New Roman"/>
                <w:lang w:val="en-US" w:eastAsia="ru-RU"/>
              </w:rPr>
              <w:t xml:space="preserve"> (+/-10%); tankers with length up to 180 m, draught up to 19 m are accepted;</w:t>
            </w:r>
          </w:p>
          <w:p w:rsidR="0047654F" w:rsidRPr="0047654F" w:rsidRDefault="0047654F" w:rsidP="0047654F">
            <w:pPr>
              <w:spacing w:after="0" w:line="240" w:lineRule="auto"/>
              <w:jc w:val="both"/>
              <w:rPr>
                <w:rFonts w:ascii="Times New Roman" w:eastAsia="Times New Roman" w:hAnsi="Times New Roman" w:cs="Times New Roman"/>
                <w:lang w:val="en-US" w:eastAsia="ru-RU"/>
              </w:rPr>
            </w:pPr>
            <w:r w:rsidRPr="0047654F">
              <w:rPr>
                <w:rFonts w:ascii="Times New Roman" w:eastAsia="Times New Roman" w:hAnsi="Times New Roman" w:cs="Times New Roman"/>
                <w:b/>
                <w:color w:val="0000FF"/>
                <w:lang w:val="en-US" w:eastAsia="ru-RU"/>
              </w:rPr>
              <w:t xml:space="preserve">FOB port </w:t>
            </w:r>
            <w:proofErr w:type="spellStart"/>
            <w:r w:rsidRPr="0047654F">
              <w:rPr>
                <w:rFonts w:ascii="Times New Roman" w:eastAsia="Times New Roman" w:hAnsi="Times New Roman" w:cs="Times New Roman"/>
                <w:b/>
                <w:color w:val="0000FF"/>
                <w:lang w:val="en-US" w:eastAsia="ru-RU"/>
              </w:rPr>
              <w:t>Muuga</w:t>
            </w:r>
            <w:proofErr w:type="spellEnd"/>
            <w:r w:rsidRPr="0047654F">
              <w:rPr>
                <w:rFonts w:ascii="Times New Roman" w:eastAsia="Times New Roman" w:hAnsi="Times New Roman" w:cs="Times New Roman"/>
                <w:b/>
                <w:color w:val="0000FF"/>
                <w:lang w:val="en-US" w:eastAsia="ru-RU"/>
              </w:rPr>
              <w:t xml:space="preserve">, Estonia, </w:t>
            </w:r>
            <w:r w:rsidRPr="0047654F">
              <w:rPr>
                <w:rFonts w:ascii="Times New Roman" w:eastAsia="Times New Roman" w:hAnsi="Times New Roman" w:cs="Times New Roman"/>
                <w:b/>
                <w:lang w:val="en-US" w:eastAsia="ru-RU"/>
              </w:rPr>
              <w:t xml:space="preserve">Vesta Terminal Tallinn OU, </w:t>
            </w:r>
            <w:r w:rsidRPr="0047654F">
              <w:rPr>
                <w:rFonts w:ascii="Times New Roman" w:eastAsia="Times New Roman" w:hAnsi="Times New Roman" w:cs="Times New Roman"/>
                <w:color w:val="000000"/>
                <w:lang w:val="en-US" w:eastAsia="ru-RU"/>
              </w:rPr>
              <w:t>max. tanker lot</w:t>
            </w:r>
            <w:r w:rsidRPr="0047654F">
              <w:rPr>
                <w:rFonts w:ascii="Times New Roman" w:eastAsia="Times New Roman" w:hAnsi="Times New Roman" w:cs="Times New Roman"/>
                <w:color w:val="000000"/>
                <w:lang w:val="en-US" w:eastAsia="ru-RU"/>
              </w:rPr>
              <w:br/>
              <w:t xml:space="preserve">60 000 </w:t>
            </w:r>
            <w:proofErr w:type="spellStart"/>
            <w:r w:rsidRPr="0047654F">
              <w:rPr>
                <w:rFonts w:ascii="Times New Roman" w:eastAsia="Times New Roman" w:hAnsi="Times New Roman" w:cs="Times New Roman"/>
                <w:lang w:val="en-US" w:eastAsia="ru-RU"/>
              </w:rPr>
              <w:t>mt</w:t>
            </w:r>
            <w:proofErr w:type="spellEnd"/>
            <w:r w:rsidRPr="0047654F">
              <w:rPr>
                <w:rFonts w:ascii="Times New Roman" w:eastAsia="Times New Roman" w:hAnsi="Times New Roman" w:cs="Times New Roman"/>
                <w:lang w:val="en-US" w:eastAsia="ru-RU"/>
              </w:rPr>
              <w:t xml:space="preserve"> (+/- 10%) with the possibility to increase the quantity up to 90 000 tons (+/10%) upon the agreement between the parties subject to technical capability of the terminal; </w:t>
            </w:r>
          </w:p>
          <w:p w:rsidR="0047654F" w:rsidRPr="000155DD" w:rsidRDefault="0047654F" w:rsidP="0047654F">
            <w:pPr>
              <w:spacing w:after="0" w:line="240" w:lineRule="auto"/>
              <w:jc w:val="both"/>
              <w:rPr>
                <w:rFonts w:ascii="Times New Roman" w:eastAsia="Times New Roman" w:hAnsi="Times New Roman" w:cs="Times New Roman"/>
                <w:lang w:val="en-US" w:eastAsia="ru-RU"/>
              </w:rPr>
            </w:pPr>
            <w:r w:rsidRPr="0047654F">
              <w:rPr>
                <w:rFonts w:ascii="Times New Roman" w:eastAsia="Times New Roman" w:hAnsi="Times New Roman" w:cs="Times New Roman"/>
                <w:b/>
                <w:color w:val="0000FF"/>
                <w:lang w:val="en-US" w:eastAsia="ru-RU"/>
              </w:rPr>
              <w:t xml:space="preserve">FOB port </w:t>
            </w:r>
            <w:proofErr w:type="spellStart"/>
            <w:r w:rsidRPr="0047654F">
              <w:rPr>
                <w:rFonts w:ascii="Times New Roman" w:eastAsia="Times New Roman" w:hAnsi="Times New Roman" w:cs="Times New Roman"/>
                <w:b/>
                <w:color w:val="0000FF"/>
                <w:lang w:val="en-US" w:eastAsia="ru-RU"/>
              </w:rPr>
              <w:t>Muuga</w:t>
            </w:r>
            <w:proofErr w:type="spellEnd"/>
            <w:r w:rsidRPr="0047654F">
              <w:rPr>
                <w:rFonts w:ascii="Times New Roman" w:eastAsia="Times New Roman" w:hAnsi="Times New Roman" w:cs="Times New Roman"/>
                <w:b/>
                <w:color w:val="0000FF"/>
                <w:lang w:val="en-US" w:eastAsia="ru-RU"/>
              </w:rPr>
              <w:t>, Estonia</w:t>
            </w:r>
            <w:r w:rsidRPr="0047654F">
              <w:rPr>
                <w:rFonts w:ascii="Times New Roman" w:eastAsia="Times New Roman" w:hAnsi="Times New Roman" w:cs="Times New Roman"/>
                <w:lang w:val="en-US" w:eastAsia="ru-RU"/>
              </w:rPr>
              <w:t xml:space="preserve">, </w:t>
            </w:r>
            <w:proofErr w:type="spellStart"/>
            <w:r w:rsidRPr="0047654F">
              <w:rPr>
                <w:rFonts w:ascii="Times New Roman" w:eastAsia="Times New Roman" w:hAnsi="Times New Roman" w:cs="Times New Roman"/>
                <w:b/>
                <w:lang w:val="en-US" w:eastAsia="ru-RU"/>
              </w:rPr>
              <w:t>Vopak</w:t>
            </w:r>
            <w:proofErr w:type="spellEnd"/>
            <w:r w:rsidRPr="0047654F">
              <w:rPr>
                <w:rFonts w:ascii="Times New Roman" w:eastAsia="Times New Roman" w:hAnsi="Times New Roman" w:cs="Times New Roman"/>
                <w:b/>
                <w:lang w:val="en-US" w:eastAsia="ru-RU"/>
              </w:rPr>
              <w:t xml:space="preserve"> E.O.S. terminal,</w:t>
            </w:r>
            <w:r w:rsidRPr="0047654F">
              <w:rPr>
                <w:rFonts w:ascii="Times New Roman" w:eastAsia="Times New Roman" w:hAnsi="Times New Roman" w:cs="Times New Roman"/>
                <w:lang w:val="en-US" w:eastAsia="ru-RU"/>
              </w:rPr>
              <w:t xml:space="preserve"> max. tanker lot 30 000 </w:t>
            </w:r>
            <w:proofErr w:type="spellStart"/>
            <w:r w:rsidRPr="0047654F">
              <w:rPr>
                <w:rFonts w:ascii="Times New Roman" w:eastAsia="Times New Roman" w:hAnsi="Times New Roman" w:cs="Times New Roman"/>
                <w:lang w:val="en-US" w:eastAsia="ru-RU"/>
              </w:rPr>
              <w:t>mt</w:t>
            </w:r>
            <w:proofErr w:type="spellEnd"/>
            <w:r w:rsidRPr="0047654F">
              <w:rPr>
                <w:rFonts w:ascii="Times New Roman" w:eastAsia="Times New Roman" w:hAnsi="Times New Roman" w:cs="Times New Roman"/>
                <w:lang w:val="en-US" w:eastAsia="ru-RU"/>
              </w:rPr>
              <w:t xml:space="preserve"> </w:t>
            </w:r>
            <w:r w:rsidRPr="0047654F">
              <w:rPr>
                <w:rFonts w:ascii="Times New Roman" w:eastAsia="Times New Roman" w:hAnsi="Times New Roman" w:cs="Times New Roman"/>
                <w:lang w:val="en-US" w:eastAsia="ru-RU"/>
              </w:rPr>
              <w:br/>
              <w:t xml:space="preserve">(+/-10%), tankers with </w:t>
            </w:r>
            <w:r w:rsidRPr="0047654F">
              <w:rPr>
                <w:rFonts w:ascii="Times New Roman" w:eastAsia="Times New Roman" w:hAnsi="Times New Roman" w:cs="Times New Roman"/>
                <w:color w:val="000000"/>
                <w:lang w:val="en-US" w:eastAsia="ru-RU"/>
              </w:rPr>
              <w:t xml:space="preserve">draught up </w:t>
            </w:r>
            <w:r w:rsidRPr="0047654F">
              <w:rPr>
                <w:rFonts w:ascii="Times New Roman" w:eastAsia="Times New Roman" w:hAnsi="Times New Roman" w:cs="Times New Roman"/>
                <w:lang w:val="en-US" w:eastAsia="ru-RU"/>
              </w:rPr>
              <w:t>to 12,3 m, length up to 200 m, beam up to 34 m are accepted;</w:t>
            </w:r>
          </w:p>
          <w:p w:rsidR="002C3042" w:rsidRPr="000155DD" w:rsidRDefault="002C3042" w:rsidP="0047654F">
            <w:pPr>
              <w:spacing w:after="0" w:line="240" w:lineRule="auto"/>
              <w:jc w:val="both"/>
              <w:rPr>
                <w:rFonts w:ascii="Times New Roman" w:eastAsia="Times New Roman" w:hAnsi="Times New Roman" w:cs="Times New Roman"/>
                <w:lang w:val="en-US" w:eastAsia="ru-RU"/>
              </w:rPr>
            </w:pPr>
          </w:p>
          <w:p w:rsidR="0047654F" w:rsidRPr="0047654F" w:rsidRDefault="0047654F" w:rsidP="0047654F">
            <w:pPr>
              <w:spacing w:after="0" w:line="240" w:lineRule="auto"/>
              <w:jc w:val="both"/>
              <w:rPr>
                <w:rFonts w:ascii="Times New Roman" w:eastAsia="Times New Roman" w:hAnsi="Times New Roman" w:cs="Times New Roman"/>
                <w:lang w:val="en-US" w:eastAsia="ru-RU"/>
              </w:rPr>
            </w:pPr>
            <w:r w:rsidRPr="0047654F">
              <w:rPr>
                <w:rFonts w:ascii="Times New Roman" w:eastAsia="Times New Roman" w:hAnsi="Times New Roman" w:cs="Times New Roman"/>
                <w:b/>
                <w:color w:val="0000FF"/>
                <w:lang w:val="en-US" w:eastAsia="ru-RU"/>
              </w:rPr>
              <w:t xml:space="preserve">FOB port Saint Petersburg, Russian Federation, </w:t>
            </w:r>
            <w:r w:rsidRPr="0047654F">
              <w:rPr>
                <w:rFonts w:ascii="Times New Roman" w:eastAsia="Times New Roman" w:hAnsi="Times New Roman" w:cs="Times New Roman"/>
                <w:b/>
                <w:lang w:val="en-US" w:eastAsia="ru-RU"/>
              </w:rPr>
              <w:t xml:space="preserve">JSC PNT terminal, </w:t>
            </w:r>
            <w:r w:rsidRPr="0047654F">
              <w:rPr>
                <w:rFonts w:ascii="Times New Roman" w:eastAsia="Times New Roman" w:hAnsi="Times New Roman" w:cs="Times New Roman"/>
                <w:lang w:val="en-US" w:eastAsia="ru-RU"/>
              </w:rPr>
              <w:t>max.</w:t>
            </w:r>
            <w:r w:rsidRPr="0047654F">
              <w:rPr>
                <w:rFonts w:ascii="Times New Roman" w:eastAsia="Times New Roman" w:hAnsi="Times New Roman" w:cs="Times New Roman"/>
                <w:b/>
                <w:lang w:val="en-US" w:eastAsia="ru-RU"/>
              </w:rPr>
              <w:t xml:space="preserve"> </w:t>
            </w:r>
            <w:r w:rsidRPr="0047654F">
              <w:rPr>
                <w:rFonts w:ascii="Times New Roman" w:eastAsia="Times New Roman" w:hAnsi="Times New Roman" w:cs="Times New Roman"/>
                <w:lang w:val="en-US" w:eastAsia="ru-RU"/>
              </w:rPr>
              <w:t xml:space="preserve">tanker 60 000 </w:t>
            </w:r>
            <w:proofErr w:type="spellStart"/>
            <w:r w:rsidRPr="0047654F">
              <w:rPr>
                <w:rFonts w:ascii="Times New Roman" w:eastAsia="Times New Roman" w:hAnsi="Times New Roman" w:cs="Times New Roman"/>
                <w:lang w:val="en-US" w:eastAsia="ru-RU"/>
              </w:rPr>
              <w:t>mt</w:t>
            </w:r>
            <w:proofErr w:type="spellEnd"/>
            <w:r w:rsidRPr="0047654F">
              <w:rPr>
                <w:rFonts w:ascii="Times New Roman" w:eastAsia="Times New Roman" w:hAnsi="Times New Roman" w:cs="Times New Roman"/>
                <w:lang w:val="en-US" w:eastAsia="ru-RU"/>
              </w:rPr>
              <w:t xml:space="preserve"> (+/-10%) with the possibility to increase the quantity upon the agreement between the parties subject to technical capability of the terminal; </w:t>
            </w:r>
          </w:p>
          <w:p w:rsidR="0047654F" w:rsidRPr="0047654F" w:rsidRDefault="0047654F" w:rsidP="0047654F">
            <w:pPr>
              <w:spacing w:after="0" w:line="240" w:lineRule="auto"/>
              <w:jc w:val="both"/>
              <w:rPr>
                <w:rFonts w:ascii="Times New Roman" w:hAnsi="Times New Roman" w:cs="Times New Roman"/>
                <w:spacing w:val="-4"/>
                <w:lang w:val="en-US"/>
              </w:rPr>
            </w:pPr>
            <w:r w:rsidRPr="0047654F">
              <w:rPr>
                <w:rFonts w:ascii="Times New Roman" w:eastAsia="Times New Roman" w:hAnsi="Times New Roman" w:cs="Times New Roman"/>
                <w:b/>
                <w:color w:val="0000FF"/>
                <w:lang w:val="en-US" w:eastAsia="ru-RU"/>
              </w:rPr>
              <w:t xml:space="preserve">FOB port </w:t>
            </w:r>
            <w:proofErr w:type="spellStart"/>
            <w:r w:rsidRPr="0047654F">
              <w:rPr>
                <w:rFonts w:ascii="Times New Roman" w:eastAsia="Times New Roman" w:hAnsi="Times New Roman" w:cs="Times New Roman"/>
                <w:b/>
                <w:color w:val="0000FF"/>
                <w:lang w:val="en-US" w:eastAsia="ru-RU"/>
              </w:rPr>
              <w:t>Vysotsk</w:t>
            </w:r>
            <w:proofErr w:type="spellEnd"/>
            <w:r w:rsidRPr="0047654F">
              <w:rPr>
                <w:rFonts w:ascii="Times New Roman" w:eastAsia="Times New Roman" w:hAnsi="Times New Roman" w:cs="Times New Roman"/>
                <w:b/>
                <w:color w:val="0000FF"/>
                <w:lang w:val="en-US" w:eastAsia="ru-RU"/>
              </w:rPr>
              <w:t xml:space="preserve">, Russian Federation, </w:t>
            </w:r>
            <w:r w:rsidRPr="0047654F">
              <w:rPr>
                <w:rFonts w:ascii="Times New Roman" w:eastAsia="Times New Roman" w:hAnsi="Times New Roman" w:cs="Times New Roman"/>
                <w:b/>
                <w:lang w:val="en-US" w:eastAsia="ru-RU"/>
              </w:rPr>
              <w:t xml:space="preserve">LLC RPK – </w:t>
            </w:r>
            <w:proofErr w:type="spellStart"/>
            <w:r w:rsidRPr="0047654F">
              <w:rPr>
                <w:rFonts w:ascii="Times New Roman" w:eastAsia="Times New Roman" w:hAnsi="Times New Roman" w:cs="Times New Roman"/>
                <w:b/>
                <w:lang w:val="en-US" w:eastAsia="ru-RU"/>
              </w:rPr>
              <w:t>Vysotsk</w:t>
            </w:r>
            <w:proofErr w:type="spellEnd"/>
            <w:r w:rsidRPr="0047654F">
              <w:rPr>
                <w:rFonts w:ascii="Times New Roman" w:eastAsia="Times New Roman" w:hAnsi="Times New Roman" w:cs="Times New Roman"/>
                <w:b/>
                <w:lang w:val="en-US" w:eastAsia="ru-RU"/>
              </w:rPr>
              <w:t xml:space="preserve"> Lukoil-II terminal</w:t>
            </w:r>
            <w:r w:rsidRPr="0047654F">
              <w:rPr>
                <w:rFonts w:ascii="Times New Roman" w:hAnsi="Times New Roman" w:cs="Times New Roman"/>
                <w:b/>
                <w:spacing w:val="-4"/>
                <w:lang w:val="en-US"/>
              </w:rPr>
              <w:t xml:space="preserve">, </w:t>
            </w:r>
            <w:r w:rsidRPr="0047654F">
              <w:rPr>
                <w:rFonts w:ascii="Times New Roman" w:hAnsi="Times New Roman" w:cs="Times New Roman"/>
                <w:spacing w:val="-4"/>
                <w:lang w:val="en-US"/>
              </w:rPr>
              <w:t xml:space="preserve">tanker lot up to 60 000 </w:t>
            </w:r>
            <w:proofErr w:type="spellStart"/>
            <w:r w:rsidRPr="0047654F">
              <w:rPr>
                <w:rFonts w:ascii="Times New Roman" w:hAnsi="Times New Roman" w:cs="Times New Roman"/>
                <w:spacing w:val="-4"/>
                <w:lang w:val="en-US"/>
              </w:rPr>
              <w:t>mt</w:t>
            </w:r>
            <w:proofErr w:type="spellEnd"/>
            <w:r w:rsidRPr="0047654F">
              <w:rPr>
                <w:rFonts w:ascii="Times New Roman" w:hAnsi="Times New Roman" w:cs="Times New Roman"/>
                <w:spacing w:val="-4"/>
                <w:lang w:val="en-US"/>
              </w:rPr>
              <w:t xml:space="preserve"> (+/-10%), tankers with max length up to 186 m, beam  up to 32 m, draught up to 13 m are accepted;</w:t>
            </w:r>
          </w:p>
          <w:p w:rsidR="0047654F" w:rsidRPr="0047654F" w:rsidRDefault="0047654F" w:rsidP="0047654F">
            <w:pPr>
              <w:spacing w:after="0" w:line="240" w:lineRule="auto"/>
              <w:jc w:val="both"/>
              <w:rPr>
                <w:rFonts w:ascii="Times New Roman" w:eastAsia="Times New Roman" w:hAnsi="Times New Roman" w:cs="Times New Roman"/>
                <w:color w:val="000000"/>
                <w:lang w:val="en-US" w:eastAsia="ru-RU"/>
              </w:rPr>
            </w:pPr>
            <w:r w:rsidRPr="0047654F">
              <w:rPr>
                <w:rFonts w:ascii="Times New Roman" w:eastAsia="Times New Roman" w:hAnsi="Times New Roman" w:cs="Times New Roman"/>
                <w:b/>
                <w:color w:val="0000FF"/>
                <w:lang w:val="en-US" w:eastAsia="ru-RU"/>
              </w:rPr>
              <w:t xml:space="preserve">FOB port </w:t>
            </w:r>
            <w:proofErr w:type="spellStart"/>
            <w:r w:rsidRPr="0047654F">
              <w:rPr>
                <w:rFonts w:ascii="Times New Roman" w:eastAsia="Times New Roman" w:hAnsi="Times New Roman" w:cs="Times New Roman"/>
                <w:b/>
                <w:color w:val="0000FF"/>
                <w:lang w:val="en-US" w:eastAsia="ru-RU"/>
              </w:rPr>
              <w:t>Ust-Luga</w:t>
            </w:r>
            <w:proofErr w:type="spellEnd"/>
            <w:r w:rsidRPr="0047654F">
              <w:rPr>
                <w:rFonts w:ascii="Times New Roman" w:eastAsia="Times New Roman" w:hAnsi="Times New Roman" w:cs="Times New Roman"/>
                <w:b/>
                <w:color w:val="0000FF"/>
                <w:lang w:val="en-US" w:eastAsia="ru-RU"/>
              </w:rPr>
              <w:t xml:space="preserve">, Russian Federation terminal ОJSC </w:t>
            </w:r>
            <w:proofErr w:type="spellStart"/>
            <w:r w:rsidRPr="0047654F">
              <w:rPr>
                <w:rFonts w:ascii="Times New Roman" w:eastAsia="Times New Roman" w:hAnsi="Times New Roman" w:cs="Times New Roman"/>
                <w:b/>
                <w:color w:val="0000FF"/>
                <w:lang w:val="en-US" w:eastAsia="ru-RU"/>
              </w:rPr>
              <w:t>Ust-Luga</w:t>
            </w:r>
            <w:proofErr w:type="spellEnd"/>
            <w:r w:rsidRPr="0047654F">
              <w:rPr>
                <w:rFonts w:ascii="Times New Roman" w:eastAsia="Times New Roman" w:hAnsi="Times New Roman" w:cs="Times New Roman"/>
                <w:b/>
                <w:color w:val="0000FF"/>
                <w:lang w:val="en-US" w:eastAsia="ru-RU"/>
              </w:rPr>
              <w:t xml:space="preserve"> Oil</w:t>
            </w:r>
            <w:r w:rsidRPr="0047654F">
              <w:rPr>
                <w:rFonts w:ascii="Times New Roman" w:eastAsia="Times New Roman" w:hAnsi="Times New Roman" w:cs="Times New Roman"/>
                <w:b/>
                <w:color w:val="000000"/>
                <w:lang w:val="en-US" w:eastAsia="ru-RU"/>
              </w:rPr>
              <w:t xml:space="preserve">, </w:t>
            </w:r>
            <w:r w:rsidRPr="0047654F">
              <w:rPr>
                <w:rFonts w:ascii="Times New Roman" w:eastAsia="Times New Roman" w:hAnsi="Times New Roman" w:cs="Times New Roman"/>
                <w:color w:val="000000"/>
                <w:lang w:val="en-US" w:eastAsia="ru-RU"/>
              </w:rPr>
              <w:t xml:space="preserve">max. tanker lot 60 000 </w:t>
            </w:r>
            <w:proofErr w:type="spellStart"/>
            <w:r w:rsidRPr="0047654F">
              <w:rPr>
                <w:rFonts w:ascii="Times New Roman" w:eastAsia="Times New Roman" w:hAnsi="Times New Roman" w:cs="Times New Roman"/>
                <w:lang w:val="en-US" w:eastAsia="ru-RU"/>
              </w:rPr>
              <w:t>mt</w:t>
            </w:r>
            <w:proofErr w:type="spellEnd"/>
            <w:r w:rsidRPr="0047654F">
              <w:rPr>
                <w:rFonts w:ascii="Times New Roman" w:eastAsia="Times New Roman" w:hAnsi="Times New Roman" w:cs="Times New Roman"/>
                <w:lang w:val="en-US" w:eastAsia="ru-RU"/>
              </w:rPr>
              <w:t xml:space="preserve"> (+/- 10%) with the possibility to increase the quantity up to 90 000 tons (+/10%) upon the agreement between the parties subject to technical capability of the terminal; </w:t>
            </w:r>
          </w:p>
          <w:p w:rsidR="00D0043B" w:rsidRPr="0047654F" w:rsidRDefault="0047654F" w:rsidP="0047654F">
            <w:pPr>
              <w:spacing w:after="0" w:line="240" w:lineRule="auto"/>
              <w:jc w:val="both"/>
              <w:rPr>
                <w:rFonts w:ascii="Times New Roman" w:hAnsi="Times New Roman" w:cs="Times New Roman"/>
                <w:b/>
                <w:highlight w:val="yellow"/>
                <w:lang w:val="en-US"/>
              </w:rPr>
            </w:pPr>
            <w:r w:rsidRPr="0047654F">
              <w:rPr>
                <w:rFonts w:ascii="Times New Roman" w:eastAsia="Times New Roman" w:hAnsi="Times New Roman" w:cs="Times New Roman"/>
                <w:b/>
                <w:color w:val="0000FF"/>
                <w:lang w:val="en-US"/>
              </w:rPr>
              <w:t xml:space="preserve">CIF </w:t>
            </w:r>
            <w:r w:rsidRPr="0047654F">
              <w:rPr>
                <w:rFonts w:ascii="Times New Roman" w:eastAsia="Times New Roman" w:hAnsi="Times New Roman" w:cs="Times New Roman"/>
                <w:lang w:val="en-US"/>
              </w:rPr>
              <w:t>Buyer’s port (through the specified ports and terminals).</w:t>
            </w:r>
          </w:p>
          <w:p w:rsidR="0047654F" w:rsidRPr="0047654F" w:rsidRDefault="00D0043B" w:rsidP="0047654F">
            <w:pPr>
              <w:spacing w:after="0"/>
              <w:rPr>
                <w:rFonts w:ascii="Times New Roman" w:eastAsia="Times New Roman" w:hAnsi="Times New Roman" w:cs="Times New Roman"/>
                <w:lang w:val="en-US"/>
              </w:rPr>
            </w:pPr>
            <w:r w:rsidRPr="0047654F">
              <w:rPr>
                <w:rFonts w:ascii="Times New Roman" w:hAnsi="Times New Roman" w:cs="Times New Roman"/>
                <w:b/>
                <w:lang w:val="en-US"/>
              </w:rPr>
              <w:t>Delivery period</w:t>
            </w:r>
            <w:r w:rsidRPr="0047654F">
              <w:rPr>
                <w:rFonts w:ascii="Times New Roman" w:hAnsi="Times New Roman" w:cs="Times New Roman"/>
                <w:lang w:val="en-US"/>
              </w:rPr>
              <w:t xml:space="preserve">: </w:t>
            </w:r>
            <w:r w:rsidR="0047654F" w:rsidRPr="0047654F">
              <w:rPr>
                <w:rFonts w:ascii="Times New Roman" w:eastAsia="Times New Roman" w:hAnsi="Times New Roman" w:cs="Times New Roman"/>
                <w:lang w:val="en-US"/>
              </w:rPr>
              <w:t xml:space="preserve">October 2018 - </w:t>
            </w:r>
          </w:p>
          <w:p w:rsidR="00D0043B" w:rsidRPr="0047654F" w:rsidRDefault="0047654F" w:rsidP="0047654F">
            <w:pPr>
              <w:spacing w:after="0" w:line="240" w:lineRule="auto"/>
              <w:ind w:hanging="108"/>
              <w:jc w:val="both"/>
              <w:rPr>
                <w:rFonts w:ascii="Times New Roman" w:hAnsi="Times New Roman" w:cs="Times New Roman"/>
                <w:lang w:val="en-US"/>
              </w:rPr>
            </w:pPr>
            <w:r w:rsidRPr="0047654F">
              <w:rPr>
                <w:rFonts w:ascii="Times New Roman" w:eastAsia="Times New Roman" w:hAnsi="Times New Roman" w:cs="Times New Roman"/>
                <w:lang w:val="en-US"/>
              </w:rPr>
              <w:t>September  2019</w:t>
            </w:r>
          </w:p>
          <w:p w:rsidR="00D0043B" w:rsidRDefault="00D0043B" w:rsidP="00D0043B">
            <w:pPr>
              <w:spacing w:after="0" w:line="240" w:lineRule="auto"/>
              <w:rPr>
                <w:rFonts w:ascii="Times New Roman" w:hAnsi="Times New Roman" w:cs="Times New Roman"/>
                <w:sz w:val="24"/>
                <w:szCs w:val="24"/>
              </w:rPr>
            </w:pPr>
          </w:p>
          <w:p w:rsidR="00132E4B" w:rsidRDefault="00132E4B" w:rsidP="003200F8">
            <w:pPr>
              <w:pStyle w:val="a8"/>
              <w:numPr>
                <w:ilvl w:val="0"/>
                <w:numId w:val="3"/>
              </w:numPr>
              <w:spacing w:after="0" w:line="240" w:lineRule="exact"/>
              <w:rPr>
                <w:rFonts w:ascii="Times New Roman" w:hAnsi="Times New Roman" w:cs="Times New Roman"/>
                <w:b/>
                <w:bCs/>
                <w:lang w:val="en-US" w:eastAsia="ru-RU"/>
              </w:rPr>
            </w:pPr>
            <w:r w:rsidRPr="000C17C5">
              <w:rPr>
                <w:rFonts w:ascii="Times New Roman" w:hAnsi="Times New Roman" w:cs="Times New Roman"/>
                <w:b/>
                <w:bCs/>
                <w:lang w:val="en-US" w:eastAsia="ru-RU"/>
              </w:rPr>
              <w:t>General Conditions of the Tender</w:t>
            </w:r>
          </w:p>
          <w:p w:rsidR="000B35A5" w:rsidRPr="003200F8" w:rsidRDefault="000B35A5" w:rsidP="000B35A5">
            <w:pPr>
              <w:pStyle w:val="a8"/>
              <w:spacing w:after="0" w:line="240" w:lineRule="exact"/>
              <w:rPr>
                <w:rFonts w:ascii="Times New Roman" w:hAnsi="Times New Roman" w:cs="Times New Roman"/>
                <w:b/>
                <w:bCs/>
                <w:lang w:val="en-US" w:eastAsia="ru-RU"/>
              </w:rPr>
            </w:pPr>
          </w:p>
          <w:p w:rsidR="00B03578" w:rsidRDefault="00132E4B" w:rsidP="00B03578">
            <w:pPr>
              <w:pStyle w:val="af4"/>
              <w:ind w:firstLine="33"/>
              <w:jc w:val="both"/>
              <w:rPr>
                <w:rFonts w:ascii="Times New Roman" w:hAnsi="Times New Roman"/>
                <w:lang w:val="en-US"/>
              </w:rPr>
            </w:pPr>
            <w:r w:rsidRPr="00B03578">
              <w:rPr>
                <w:rFonts w:ascii="Times New Roman" w:hAnsi="Times New Roman"/>
                <w:lang w:val="en-US" w:eastAsia="ru-RU"/>
              </w:rPr>
              <w:t xml:space="preserve">3.1. </w:t>
            </w:r>
            <w:r w:rsidR="00B03578" w:rsidRPr="00933C61">
              <w:rPr>
                <w:rFonts w:ascii="Times New Roman" w:hAnsi="Times New Roman"/>
                <w:lang w:val="en-US"/>
              </w:rPr>
              <w:t xml:space="preserve">The tender is held with no right to change, except for the improvement of the proposed correction level in the manner described in the </w:t>
            </w:r>
            <w:r w:rsidR="0003100B" w:rsidRPr="00933C61">
              <w:rPr>
                <w:rFonts w:ascii="Times New Roman" w:hAnsi="Times New Roman"/>
                <w:lang w:val="en-US"/>
              </w:rPr>
              <w:t>present</w:t>
            </w:r>
            <w:r w:rsidR="0003100B">
              <w:rPr>
                <w:rFonts w:ascii="Times New Roman" w:hAnsi="Times New Roman"/>
                <w:lang w:val="en-US"/>
              </w:rPr>
              <w:t xml:space="preserve"> Agreement</w:t>
            </w:r>
            <w:r w:rsidR="00B03578" w:rsidRPr="00933C61">
              <w:rPr>
                <w:rFonts w:ascii="Times New Roman" w:hAnsi="Times New Roman"/>
                <w:lang w:val="en-US"/>
              </w:rPr>
              <w:t>, or to withdraw by the Applicant the submitted commercial bid after expiration of the period set for the bids admission: 14:00 (Minsk time), May 22, 2018.</w:t>
            </w:r>
            <w:r w:rsidR="00B03578" w:rsidRPr="00B03578">
              <w:rPr>
                <w:rFonts w:ascii="Times New Roman" w:hAnsi="Times New Roman"/>
                <w:lang w:val="en-US"/>
              </w:rPr>
              <w:t xml:space="preserve"> </w:t>
            </w:r>
            <w:r w:rsidR="0003100B">
              <w:rPr>
                <w:rFonts w:ascii="Times New Roman" w:hAnsi="Times New Roman"/>
                <w:lang w:val="en-US"/>
              </w:rPr>
              <w:t xml:space="preserve"> </w:t>
            </w:r>
          </w:p>
          <w:p w:rsidR="008F18C7" w:rsidRPr="00B03578" w:rsidRDefault="008F18C7" w:rsidP="00B03578">
            <w:pPr>
              <w:pStyle w:val="af4"/>
              <w:ind w:firstLine="33"/>
              <w:jc w:val="both"/>
              <w:rPr>
                <w:rFonts w:ascii="Times New Roman" w:hAnsi="Times New Roman"/>
                <w:lang w:val="en-US"/>
              </w:rPr>
            </w:pPr>
          </w:p>
          <w:p w:rsidR="00132E4B" w:rsidRPr="000C17C5"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3.2. The Tender is organized and held according to the time in the Republic of Belarus.  </w:t>
            </w:r>
            <w:r w:rsidR="00E5000C">
              <w:rPr>
                <w:rFonts w:ascii="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w:t>
            </w:r>
            <w:r w:rsidR="00BE2741">
              <w:rPr>
                <w:rFonts w:ascii="Times New Roman" w:hAnsi="Times New Roman" w:cs="Times New Roman"/>
                <w:lang w:val="en-US" w:eastAsia="ru-RU"/>
              </w:rPr>
              <w:t>3</w:t>
            </w:r>
            <w:r w:rsidR="001C6D1F">
              <w:rPr>
                <w:rFonts w:ascii="Times New Roman" w:hAnsi="Times New Roman" w:cs="Times New Roman"/>
                <w:lang w:val="en-US" w:eastAsia="ru-RU"/>
              </w:rPr>
              <w:t xml:space="preserve">. Requirements for a commercial </w:t>
            </w:r>
            <w:r w:rsidRPr="000C17C5">
              <w:rPr>
                <w:rFonts w:ascii="Times New Roman" w:hAnsi="Times New Roman" w:cs="Times New Roman"/>
                <w:lang w:val="en-US" w:eastAsia="ru-RU"/>
              </w:rPr>
              <w:t>bid submitted by an Applicant:</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0C17C5">
              <w:rPr>
                <w:rFonts w:ascii="Times New Roman" w:hAnsi="Times New Roman" w:cs="Times New Roman"/>
                <w:lang w:val="en-US" w:eastAsia="ru-RU"/>
              </w:rPr>
              <w:t xml:space="preserve">- </w:t>
            </w:r>
            <w:proofErr w:type="gramStart"/>
            <w:r w:rsidRPr="000C17C5">
              <w:rPr>
                <w:rFonts w:ascii="Times New Roman" w:hAnsi="Times New Roman" w:cs="Times New Roman"/>
                <w:lang w:val="en-US" w:eastAsia="ru-RU"/>
              </w:rPr>
              <w:t>compliance</w:t>
            </w:r>
            <w:proofErr w:type="gramEnd"/>
            <w:r w:rsidRPr="000C17C5">
              <w:rPr>
                <w:rFonts w:ascii="Times New Roman" w:hAnsi="Times New Roman" w:cs="Times New Roman"/>
                <w:lang w:val="en-US" w:eastAsia="ru-RU"/>
              </w:rPr>
              <w:t xml:space="preserve"> to the Tender conditions stipulated in the present Agreement and in the notification on the Tender, placed on the</w:t>
            </w:r>
            <w:r w:rsidR="00BE2741">
              <w:rPr>
                <w:rFonts w:ascii="Times New Roman" w:hAnsi="Times New Roman" w:cs="Times New Roman"/>
                <w:lang w:val="en-US" w:eastAsia="ru-RU"/>
              </w:rPr>
              <w:t xml:space="preserve"> web-</w:t>
            </w:r>
            <w:r w:rsidRPr="000C17C5">
              <w:rPr>
                <w:rFonts w:ascii="Times New Roman" w:hAnsi="Times New Roman" w:cs="Times New Roman"/>
                <w:lang w:val="en-US" w:eastAsia="ru-RU"/>
              </w:rPr>
              <w:t xml:space="preserve">site </w:t>
            </w:r>
            <w:hyperlink r:id="rId15" w:history="1">
              <w:r w:rsidR="0025509F" w:rsidRPr="00EB76C2">
                <w:rPr>
                  <w:rStyle w:val="af2"/>
                  <w:rFonts w:ascii="Times New Roman" w:hAnsi="Times New Roman" w:cs="Times New Roman"/>
                  <w:lang w:val="en-US" w:eastAsia="ru-RU"/>
                </w:rPr>
                <w:t>www.bnk.by</w:t>
              </w:r>
            </w:hyperlink>
            <w:r w:rsidRPr="000C17C5">
              <w:rPr>
                <w:rFonts w:ascii="Times New Roman" w:hAnsi="Times New Roman" w:cs="Times New Roman"/>
                <w:color w:val="0000FF"/>
                <w:u w:val="single"/>
                <w:lang w:val="en-US" w:eastAsia="ru-RU"/>
              </w:rPr>
              <w:t>.</w:t>
            </w:r>
          </w:p>
          <w:p w:rsidR="0025509F" w:rsidRPr="002844C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2844CD">
              <w:rPr>
                <w:rFonts w:ascii="Times New Roman" w:hAnsi="Times New Roman" w:cs="Times New Roman"/>
                <w:lang w:val="en-US" w:eastAsia="ru-RU"/>
              </w:rPr>
              <w:t>- compliance to the form, set by the present Agreement (attached);</w:t>
            </w:r>
          </w:p>
          <w:p w:rsidR="00AB2F7B" w:rsidRDefault="00AB2F7B" w:rsidP="00AB2F7B">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 the validity term of the commercial bids is not less than  8 (eight) business from the tender date (tender bids acceptance), excluding the date of  the tender (commercial bids acceptance), i.e. till </w:t>
            </w:r>
            <w:r>
              <w:rPr>
                <w:rFonts w:ascii="Times New Roman" w:hAnsi="Times New Roman" w:cs="Times New Roman"/>
                <w:b/>
                <w:lang w:val="en-US" w:eastAsia="ru-RU"/>
              </w:rPr>
              <w:t>June 1</w:t>
            </w:r>
            <w:r>
              <w:rPr>
                <w:rFonts w:ascii="Times New Roman" w:hAnsi="Times New Roman" w:cs="Times New Roman"/>
                <w:b/>
                <w:bCs/>
                <w:lang w:val="en-US" w:eastAsia="ru-RU"/>
              </w:rPr>
              <w:t>, 2018</w:t>
            </w:r>
            <w:r>
              <w:rPr>
                <w:rFonts w:ascii="Times New Roman" w:hAnsi="Times New Roman" w:cs="Times New Roman"/>
                <w:lang w:val="en-US" w:eastAsia="ru-RU"/>
              </w:rPr>
              <w:t xml:space="preserve">; </w:t>
            </w:r>
          </w:p>
          <w:p w:rsidR="00132E4B" w:rsidRPr="00D06540" w:rsidRDefault="00AB2F7B" w:rsidP="00AB2F7B">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 xml:space="preserve"> </w:t>
            </w:r>
            <w:r w:rsidR="00132E4B" w:rsidRPr="00D06540">
              <w:rPr>
                <w:rFonts w:ascii="Times New Roman" w:hAnsi="Times New Roman" w:cs="Times New Roman"/>
                <w:lang w:val="en-US" w:eastAsia="ru-RU"/>
              </w:rPr>
              <w:t xml:space="preserve">- </w:t>
            </w:r>
            <w:r w:rsidR="00BE2741" w:rsidRPr="00D06540">
              <w:rPr>
                <w:rFonts w:ascii="Times New Roman" w:hAnsi="Times New Roman" w:cs="Times New Roman"/>
                <w:lang w:val="en-US" w:eastAsia="ru-RU"/>
              </w:rPr>
              <w:t>t</w:t>
            </w:r>
            <w:r w:rsidR="00132E4B" w:rsidRPr="00D06540">
              <w:rPr>
                <w:rFonts w:ascii="Times New Roman" w:hAnsi="Times New Roman" w:cs="Times New Roman"/>
                <w:lang w:val="en-US" w:eastAsia="ru-RU"/>
              </w:rPr>
              <w:t xml:space="preserve">he currency of the </w:t>
            </w:r>
            <w:r w:rsidR="001C6D1F" w:rsidRPr="00D06540">
              <w:rPr>
                <w:rFonts w:ascii="Times New Roman" w:hAnsi="Times New Roman" w:cs="Times New Roman"/>
                <w:lang w:val="en-US" w:eastAsia="ru-RU"/>
              </w:rPr>
              <w:t xml:space="preserve">commercial  </w:t>
            </w:r>
            <w:r w:rsidR="00132E4B" w:rsidRPr="00D06540">
              <w:rPr>
                <w:rFonts w:ascii="Times New Roman" w:hAnsi="Times New Roman" w:cs="Times New Roman"/>
                <w:lang w:val="en-US" w:eastAsia="ru-RU"/>
              </w:rPr>
              <w:t>bid (correction): USD;</w:t>
            </w:r>
          </w:p>
          <w:p w:rsidR="003200F8" w:rsidRPr="00D06540"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 xml:space="preserve">- </w:t>
            </w:r>
            <w:proofErr w:type="gramStart"/>
            <w:r w:rsidR="001C6D1F" w:rsidRPr="00D06540">
              <w:rPr>
                <w:rFonts w:ascii="Times New Roman" w:hAnsi="Times New Roman" w:cs="Times New Roman"/>
                <w:lang w:val="en-US" w:eastAsia="ru-RU"/>
              </w:rPr>
              <w:t xml:space="preserve">commercial  </w:t>
            </w:r>
            <w:r w:rsidRPr="00D06540">
              <w:rPr>
                <w:rFonts w:ascii="Times New Roman" w:hAnsi="Times New Roman" w:cs="Times New Roman"/>
                <w:lang w:val="en-US" w:eastAsia="ru-RU"/>
              </w:rPr>
              <w:t>bid</w:t>
            </w:r>
            <w:proofErr w:type="gramEnd"/>
            <w:r w:rsidRPr="00D06540">
              <w:rPr>
                <w:rFonts w:ascii="Times New Roman" w:hAnsi="Times New Roman" w:cs="Times New Roman"/>
                <w:lang w:val="en-US" w:eastAsia="ru-RU"/>
              </w:rPr>
              <w:t xml:space="preserve"> is to be submitted in the Russian or English language.</w:t>
            </w:r>
          </w:p>
          <w:p w:rsidR="00BE2741" w:rsidRPr="00D06540" w:rsidRDefault="001C6D1F" w:rsidP="00A400C0">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3.4. Commercial</w:t>
            </w:r>
            <w:r w:rsidR="006A2CDF" w:rsidRPr="00D06540">
              <w:rPr>
                <w:rFonts w:ascii="Times New Roman" w:hAnsi="Times New Roman" w:cs="Times New Roman"/>
                <w:lang w:val="en-US" w:eastAsia="ru-RU"/>
              </w:rPr>
              <w:t xml:space="preserve"> bid shall be submitted by the Applicant within the stipulated period and according to the form attached to the Agreement. </w:t>
            </w:r>
          </w:p>
          <w:p w:rsidR="006A2CDF" w:rsidRPr="000A596A" w:rsidRDefault="006A2CDF" w:rsidP="00A400C0">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 xml:space="preserve">3.5. The Applicant has no right to decrease the level of the offered premium/discount or to withdraw the submitted </w:t>
            </w:r>
            <w:r w:rsidR="001C6D1F" w:rsidRPr="00D06540">
              <w:rPr>
                <w:rFonts w:ascii="Times New Roman" w:hAnsi="Times New Roman" w:cs="Times New Roman"/>
                <w:lang w:val="en-US" w:eastAsia="ru-RU"/>
              </w:rPr>
              <w:t xml:space="preserve">commercial </w:t>
            </w:r>
            <w:r w:rsidRPr="00D06540">
              <w:rPr>
                <w:rFonts w:ascii="Times New Roman" w:hAnsi="Times New Roman" w:cs="Times New Roman"/>
                <w:lang w:val="en-US" w:eastAsia="ru-RU"/>
              </w:rPr>
              <w:t>bid after the expiry</w:t>
            </w:r>
            <w:r w:rsidR="001C6D1F" w:rsidRPr="00D06540">
              <w:rPr>
                <w:rFonts w:ascii="Times New Roman" w:hAnsi="Times New Roman" w:cs="Times New Roman"/>
                <w:lang w:val="en-US" w:eastAsia="ru-RU"/>
              </w:rPr>
              <w:t xml:space="preserve"> of the period specified for commercial</w:t>
            </w:r>
            <w:r w:rsidRPr="00D06540">
              <w:rPr>
                <w:rFonts w:ascii="Times New Roman" w:hAnsi="Times New Roman" w:cs="Times New Roman"/>
                <w:lang w:val="en-US" w:eastAsia="ru-RU"/>
              </w:rPr>
              <w:t xml:space="preserve"> bids acceptance (14:00 (Minsk time) on </w:t>
            </w:r>
            <w:r w:rsidR="006C60EE" w:rsidRPr="00D06540">
              <w:rPr>
                <w:rFonts w:ascii="Times New Roman" w:hAnsi="Times New Roman" w:cs="Times New Roman"/>
                <w:lang w:val="en-US" w:eastAsia="ru-RU"/>
              </w:rPr>
              <w:t>May 22,</w:t>
            </w:r>
            <w:r w:rsidRPr="00D06540">
              <w:rPr>
                <w:rFonts w:ascii="Times New Roman" w:hAnsi="Times New Roman" w:cs="Times New Roman"/>
                <w:lang w:val="en-US" w:eastAsia="ru-RU"/>
              </w:rPr>
              <w:t xml:space="preserve"> 2018).</w:t>
            </w:r>
            <w:r w:rsidR="001C6D1F" w:rsidRPr="00D06540">
              <w:rPr>
                <w:rFonts w:ascii="Times New Roman" w:hAnsi="Times New Roman" w:cs="Times New Roman"/>
                <w:lang w:val="en-US" w:eastAsia="ru-RU"/>
              </w:rPr>
              <w:t xml:space="preserve"> </w:t>
            </w:r>
          </w:p>
          <w:p w:rsidR="00AB2F7B" w:rsidRPr="000A596A" w:rsidRDefault="00AB2F7B" w:rsidP="00A400C0">
            <w:pPr>
              <w:widowControl w:val="0"/>
              <w:adjustRightInd w:val="0"/>
              <w:spacing w:after="0" w:line="240" w:lineRule="exact"/>
              <w:jc w:val="both"/>
              <w:textAlignment w:val="baseline"/>
              <w:rPr>
                <w:rFonts w:ascii="Times New Roman" w:hAnsi="Times New Roman" w:cs="Times New Roman"/>
                <w:lang w:val="en-US" w:eastAsia="ru-RU"/>
              </w:rPr>
            </w:pPr>
          </w:p>
          <w:p w:rsidR="00803256" w:rsidRPr="00A1409D" w:rsidRDefault="006A2CDF" w:rsidP="00A400C0">
            <w:pPr>
              <w:widowControl w:val="0"/>
              <w:adjustRightInd w:val="0"/>
              <w:spacing w:after="0" w:line="240" w:lineRule="exact"/>
              <w:jc w:val="both"/>
              <w:textAlignment w:val="baseline"/>
              <w:rPr>
                <w:rFonts w:ascii="Times New Roman" w:hAnsi="Times New Roman" w:cs="Times New Roman"/>
                <w:u w:val="single"/>
                <w:lang w:val="en-US" w:eastAsia="ru-RU"/>
              </w:rPr>
            </w:pPr>
            <w:r w:rsidRPr="00D06540">
              <w:rPr>
                <w:rFonts w:ascii="Times New Roman" w:hAnsi="Times New Roman" w:cs="Times New Roman"/>
                <w:lang w:val="en-US" w:eastAsia="ru-RU"/>
              </w:rPr>
              <w:t xml:space="preserve">3.6. </w:t>
            </w:r>
            <w:r w:rsidR="00AB2F7B" w:rsidRPr="00AB2F7B">
              <w:rPr>
                <w:rFonts w:ascii="Times New Roman" w:hAnsi="Times New Roman" w:cs="Times New Roman"/>
                <w:lang w:val="en-US" w:eastAsia="ru-RU"/>
              </w:rPr>
              <w:t xml:space="preserve">After receiving commercial bids, the Tender organizer, may decide at its own discretion to send to the Applicants a request for the improvement of the correction, presented in the commercial bid (the first round of the correction improvement). After receiving and evaluating the improved bids, the Tender Organizer at its own discretion may decide to send to the Applicants, who submitted the best bids, another request for the correction improvement (the second round of the correction improvement). </w:t>
            </w:r>
            <w:r>
              <w:rPr>
                <w:rFonts w:ascii="Times New Roman" w:hAnsi="Times New Roman" w:cs="Times New Roman"/>
                <w:lang w:val="en-US" w:eastAsia="ru-RU"/>
              </w:rPr>
              <w:t xml:space="preserve">The following e-mail shall be used by </w:t>
            </w:r>
            <w:r w:rsidR="006020C0">
              <w:rPr>
                <w:rFonts w:ascii="Times New Roman" w:hAnsi="Times New Roman" w:cs="Times New Roman"/>
                <w:lang w:val="en-US" w:eastAsia="ru-RU"/>
              </w:rPr>
              <w:t xml:space="preserve">                        </w:t>
            </w:r>
            <w:r>
              <w:rPr>
                <w:rFonts w:ascii="Times New Roman" w:hAnsi="Times New Roman" w:cs="Times New Roman"/>
                <w:lang w:val="en-US" w:eastAsia="ru-RU"/>
              </w:rPr>
              <w:t xml:space="preserve">the Applicant </w:t>
            </w:r>
            <w:r w:rsidR="00803256">
              <w:rPr>
                <w:rFonts w:ascii="Times New Roman" w:hAnsi="Times New Roman" w:cs="Times New Roman"/>
                <w:lang w:val="en-US" w:eastAsia="ru-RU"/>
              </w:rPr>
              <w:t>to receive the abovementioned request of the tender</w:t>
            </w:r>
            <w:r w:rsidR="006020C0">
              <w:rPr>
                <w:rFonts w:ascii="Times New Roman" w:hAnsi="Times New Roman" w:cs="Times New Roman"/>
                <w:lang w:val="en-US" w:eastAsia="ru-RU"/>
              </w:rPr>
              <w:t xml:space="preserve"> </w:t>
            </w:r>
            <w:r w:rsidR="00803256">
              <w:rPr>
                <w:rFonts w:ascii="Times New Roman" w:hAnsi="Times New Roman" w:cs="Times New Roman"/>
                <w:lang w:val="en-US" w:eastAsia="ru-RU"/>
              </w:rPr>
              <w:t>Organizer</w:t>
            </w:r>
            <w:r w:rsidR="006020C0">
              <w:rPr>
                <w:rFonts w:ascii="Times New Roman" w:hAnsi="Times New Roman" w:cs="Times New Roman"/>
                <w:lang w:val="en-US" w:eastAsia="ru-RU"/>
              </w:rPr>
              <w:t xml:space="preserve"> </w:t>
            </w:r>
            <w:r w:rsidR="006C60EE" w:rsidRPr="006C60EE">
              <w:rPr>
                <w:rFonts w:ascii="Times New Roman" w:hAnsi="Times New Roman" w:cs="Times New Roman"/>
                <w:u w:val="single"/>
                <w:lang w:val="en-US" w:eastAsia="ru-RU"/>
              </w:rPr>
              <w:t>_____________________________</w:t>
            </w:r>
          </w:p>
          <w:p w:rsidR="006C60EE" w:rsidRPr="000A596A" w:rsidRDefault="006C60EE" w:rsidP="00A400C0">
            <w:pPr>
              <w:widowControl w:val="0"/>
              <w:adjustRightInd w:val="0"/>
              <w:spacing w:after="0" w:line="240" w:lineRule="exact"/>
              <w:jc w:val="both"/>
              <w:textAlignment w:val="baseline"/>
              <w:rPr>
                <w:rFonts w:ascii="Times New Roman" w:hAnsi="Times New Roman" w:cs="Times New Roman"/>
                <w:u w:val="single"/>
                <w:lang w:val="en-US" w:eastAsia="ru-RU"/>
              </w:rPr>
            </w:pPr>
          </w:p>
          <w:p w:rsidR="003200F8" w:rsidRPr="003200F8" w:rsidRDefault="00803256"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3.7. The improved bid signed by the authorized person and sealed shall be submitted to </w:t>
            </w:r>
            <w:r w:rsidR="006A2CDF" w:rsidRPr="006A2CDF">
              <w:rPr>
                <w:rFonts w:ascii="Times New Roman" w:hAnsi="Times New Roman" w:cs="Times New Roman"/>
                <w:lang w:val="en-US" w:eastAsia="ru-RU"/>
              </w:rPr>
              <w:t>CJSC Belarusian Oil Company</w:t>
            </w:r>
            <w:r>
              <w:rPr>
                <w:rFonts w:ascii="Times New Roman" w:hAnsi="Times New Roman" w:cs="Times New Roman"/>
                <w:lang w:val="en-US" w:eastAsia="ru-RU"/>
              </w:rPr>
              <w:t xml:space="preserve"> </w:t>
            </w:r>
            <w:r w:rsidR="00417734" w:rsidRPr="009E4EED">
              <w:rPr>
                <w:rFonts w:ascii="Times New Roman" w:hAnsi="Times New Roman" w:cs="Times New Roman"/>
                <w:lang w:val="en-US" w:eastAsia="ru-RU"/>
              </w:rPr>
              <w:t>on time</w:t>
            </w:r>
            <w:r w:rsidR="006A2CDF" w:rsidRPr="00EF7296">
              <w:rPr>
                <w:rFonts w:ascii="Times New Roman" w:hAnsi="Times New Roman" w:cs="Times New Roman"/>
                <w:lang w:val="en-US" w:eastAsia="ru-RU"/>
              </w:rPr>
              <w:t xml:space="preserve"> </w:t>
            </w:r>
            <w:r w:rsidR="006A2CDF" w:rsidRPr="006A2CDF">
              <w:rPr>
                <w:rFonts w:ascii="Times New Roman" w:hAnsi="Times New Roman" w:cs="Times New Roman"/>
                <w:lang w:val="en-US" w:eastAsia="ru-RU"/>
              </w:rPr>
              <w:t xml:space="preserve">to the e-mail address specified in the corresponding request. </w:t>
            </w:r>
          </w:p>
          <w:p w:rsidR="009E4EED" w:rsidRPr="009E4EED" w:rsidRDefault="00132E4B" w:rsidP="009E4EED">
            <w:pPr>
              <w:pStyle w:val="af4"/>
              <w:ind w:firstLine="33"/>
              <w:jc w:val="both"/>
              <w:rPr>
                <w:rFonts w:ascii="Times New Roman" w:hAnsi="Times New Roman"/>
                <w:sz w:val="26"/>
                <w:szCs w:val="26"/>
                <w:lang w:val="en-US"/>
              </w:rPr>
            </w:pPr>
            <w:r w:rsidRPr="009E4EED">
              <w:rPr>
                <w:rFonts w:ascii="Times New Roman" w:hAnsi="Times New Roman"/>
                <w:lang w:val="en-US" w:eastAsia="ru-RU"/>
              </w:rPr>
              <w:t>3.</w:t>
            </w:r>
            <w:r w:rsidR="00803256" w:rsidRPr="009E4EED">
              <w:rPr>
                <w:rFonts w:ascii="Times New Roman" w:hAnsi="Times New Roman"/>
                <w:lang w:val="en-US" w:eastAsia="ru-RU"/>
              </w:rPr>
              <w:t>8</w:t>
            </w:r>
            <w:r w:rsidRPr="009E4EED">
              <w:rPr>
                <w:rFonts w:ascii="Times New Roman" w:hAnsi="Times New Roman"/>
                <w:lang w:val="en-US" w:eastAsia="ru-RU"/>
              </w:rPr>
              <w:t xml:space="preserve">. The parameter of assessment of commercial bids for defining the Tender Winner </w:t>
            </w:r>
            <w:r w:rsidR="00803256" w:rsidRPr="009E4EED">
              <w:rPr>
                <w:rFonts w:ascii="Times New Roman" w:hAnsi="Times New Roman"/>
                <w:lang w:val="en-US" w:eastAsia="ru-RU"/>
              </w:rPr>
              <w:t>is</w:t>
            </w:r>
            <w:r w:rsidR="009E4EED" w:rsidRPr="009E4EED">
              <w:rPr>
                <w:rFonts w:ascii="Times New Roman" w:hAnsi="Times New Roman"/>
                <w:lang w:val="en-US" w:eastAsia="ru-RU"/>
              </w:rPr>
              <w:t xml:space="preserve"> the highest offered price correction, the largest volume to be purchased.</w:t>
            </w:r>
          </w:p>
          <w:p w:rsidR="00132E4B" w:rsidRPr="00DE11AF" w:rsidRDefault="00132E4B" w:rsidP="00A400C0">
            <w:pPr>
              <w:widowControl w:val="0"/>
              <w:adjustRightInd w:val="0"/>
              <w:spacing w:after="0" w:line="240" w:lineRule="exact"/>
              <w:jc w:val="both"/>
              <w:textAlignment w:val="baseline"/>
              <w:rPr>
                <w:rFonts w:ascii="Times New Roman" w:hAnsi="Times New Roman" w:cs="Times New Roman"/>
                <w:color w:val="C00000"/>
                <w:lang w:val="en-US" w:eastAsia="ru-RU"/>
              </w:rPr>
            </w:pPr>
            <w:r w:rsidRPr="000C17C5">
              <w:rPr>
                <w:rFonts w:ascii="Times New Roman" w:hAnsi="Times New Roman" w:cs="Times New Roman"/>
                <w:lang w:val="en-US" w:eastAsia="ru-RU"/>
              </w:rPr>
              <w:t>3.</w:t>
            </w:r>
            <w:r w:rsidR="00803256">
              <w:rPr>
                <w:rFonts w:ascii="Times New Roman" w:hAnsi="Times New Roman" w:cs="Times New Roman"/>
                <w:lang w:val="en-US" w:eastAsia="ru-RU"/>
              </w:rPr>
              <w:t>9</w:t>
            </w:r>
            <w:r w:rsidRPr="000C17C5">
              <w:rPr>
                <w:rFonts w:ascii="Times New Roman" w:hAnsi="Times New Roman" w:cs="Times New Roman"/>
                <w:lang w:val="en-US" w:eastAsia="ru-RU"/>
              </w:rPr>
              <w:t xml:space="preserve">. The Applicant admitted as the Tender Winner  shall be informed on its winning the Tender not later than 1 (one) business day after the </w:t>
            </w:r>
            <w:r w:rsidRPr="006C60EE">
              <w:rPr>
                <w:rFonts w:ascii="Times New Roman" w:hAnsi="Times New Roman" w:cs="Times New Roman"/>
                <w:lang w:val="en-US" w:eastAsia="ru-RU"/>
              </w:rPr>
              <w:t>Tender closing and Tender commission making a decision on Tender results</w:t>
            </w:r>
            <w:r w:rsidR="00803256" w:rsidRPr="006C60EE">
              <w:rPr>
                <w:rFonts w:ascii="Times New Roman" w:hAnsi="Times New Roman" w:cs="Times New Roman"/>
                <w:lang w:val="en-US" w:eastAsia="ru-RU"/>
              </w:rPr>
              <w:t xml:space="preserve"> – not later than on </w:t>
            </w:r>
            <w:r w:rsidR="006C60EE" w:rsidRPr="006C60EE">
              <w:rPr>
                <w:rFonts w:ascii="Times New Roman" w:hAnsi="Times New Roman" w:cs="Times New Roman"/>
                <w:b/>
                <w:lang w:val="en-US" w:eastAsia="ru-RU"/>
              </w:rPr>
              <w:t>June</w:t>
            </w:r>
            <w:r w:rsidR="00803256" w:rsidRPr="006C60EE">
              <w:rPr>
                <w:rFonts w:ascii="Times New Roman" w:hAnsi="Times New Roman" w:cs="Times New Roman"/>
                <w:b/>
                <w:lang w:val="en-US" w:eastAsia="ru-RU"/>
              </w:rPr>
              <w:t xml:space="preserve"> </w:t>
            </w:r>
            <w:r w:rsidR="006C60EE" w:rsidRPr="006C60EE">
              <w:rPr>
                <w:rFonts w:ascii="Times New Roman" w:hAnsi="Times New Roman" w:cs="Times New Roman"/>
                <w:b/>
                <w:lang w:val="en-US" w:eastAsia="ru-RU"/>
              </w:rPr>
              <w:t>1</w:t>
            </w:r>
            <w:r w:rsidR="00803256" w:rsidRPr="006C60EE">
              <w:rPr>
                <w:rFonts w:ascii="Times New Roman" w:hAnsi="Times New Roman" w:cs="Times New Roman"/>
                <w:lang w:val="en-US" w:eastAsia="ru-RU"/>
              </w:rPr>
              <w:t>, 2018.</w:t>
            </w:r>
          </w:p>
          <w:p w:rsidR="00A3432E" w:rsidRDefault="00A3432E" w:rsidP="00A400C0">
            <w:pPr>
              <w:widowControl w:val="0"/>
              <w:adjustRightInd w:val="0"/>
              <w:spacing w:after="0" w:line="240" w:lineRule="exact"/>
              <w:jc w:val="both"/>
              <w:textAlignment w:val="baseline"/>
              <w:rPr>
                <w:rFonts w:ascii="Times New Roman" w:hAnsi="Times New Roman" w:cs="Times New Roman"/>
                <w:lang w:val="en-US" w:eastAsia="ru-RU"/>
              </w:rPr>
            </w:pPr>
          </w:p>
          <w:p w:rsidR="00417734" w:rsidRDefault="00417734" w:rsidP="00A400C0">
            <w:pPr>
              <w:widowControl w:val="0"/>
              <w:adjustRightInd w:val="0"/>
              <w:spacing w:after="0" w:line="240" w:lineRule="exact"/>
              <w:jc w:val="both"/>
              <w:textAlignment w:val="baseline"/>
              <w:rPr>
                <w:rFonts w:ascii="Times New Roman" w:hAnsi="Times New Roman" w:cs="Times New Roman"/>
                <w:lang w:val="en-US" w:eastAsia="ru-RU"/>
              </w:rPr>
            </w:pPr>
          </w:p>
          <w:p w:rsidR="00417734" w:rsidRDefault="0041773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Terms of Tender Participation</w:t>
            </w:r>
          </w:p>
          <w:p w:rsidR="00132E4B" w:rsidRPr="000C17C5" w:rsidRDefault="00132E4B" w:rsidP="00E86EA9">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4.2 The following documents (copies) are to be submitted:</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Charter (Memorandum of Association);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Certificate of Registration;</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03100B">
              <w:rPr>
                <w:rFonts w:ascii="Times New Roman" w:hAnsi="Times New Roman" w:cs="Times New Roman"/>
                <w:lang w:val="en-US" w:eastAsia="ru-RU"/>
              </w:rPr>
              <w:t>earlier</w:t>
            </w:r>
            <w:r w:rsidRPr="000C17C5">
              <w:rPr>
                <w:rFonts w:ascii="Times New Roman" w:hAnsi="Times New Roman" w:cs="Times New Roman"/>
                <w:lang w:val="en-US" w:eastAsia="ru-RU"/>
              </w:rPr>
              <w:t xml:space="preserve"> than 6 months before the date of the Tender;</w:t>
            </w:r>
          </w:p>
          <w:p w:rsidR="00417734" w:rsidRDefault="0003100B"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 </w:t>
            </w:r>
          </w:p>
          <w:p w:rsidR="00417734" w:rsidRPr="000C17C5" w:rsidRDefault="0041773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417734" w:rsidRPr="000C17C5" w:rsidRDefault="0041773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submitted documents shall be valid as of the date of the tender.</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4.4 The documents should be submitted separately from the bid  by post or courier (addressed to: CJSC “Belarusian Oil Company”, 4а-305 Leshchinsky street, Minsk, Republic of Belarus, 220140) in a sealed envelope with a note “Documents of an Applicant  for participation in the Tender for concluding  a </w:t>
            </w:r>
            <w:r w:rsidRPr="00EF7296">
              <w:rPr>
                <w:rFonts w:ascii="Times New Roman" w:hAnsi="Times New Roman" w:cs="Times New Roman"/>
                <w:lang w:val="en-US" w:eastAsia="ru-RU"/>
              </w:rPr>
              <w:t>Contract for selling oil products:</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EF7296">
              <w:rPr>
                <w:rFonts w:ascii="Times New Roman" w:hAnsi="Times New Roman" w:cs="Times New Roman"/>
                <w:b/>
                <w:bCs/>
                <w:lang w:val="en-US" w:eastAsia="ru-RU"/>
              </w:rPr>
              <w:t>The documents are to</w:t>
            </w:r>
            <w:r w:rsidR="00D3017B" w:rsidRPr="00EF7296">
              <w:rPr>
                <w:rFonts w:ascii="Times New Roman" w:hAnsi="Times New Roman" w:cs="Times New Roman"/>
                <w:b/>
                <w:bCs/>
                <w:lang w:val="en-US" w:eastAsia="ru-RU"/>
              </w:rPr>
              <w:t xml:space="preserve"> be su</w:t>
            </w:r>
            <w:r w:rsidR="00255522" w:rsidRPr="00EF7296">
              <w:rPr>
                <w:rFonts w:ascii="Times New Roman" w:hAnsi="Times New Roman" w:cs="Times New Roman"/>
                <w:b/>
                <w:bCs/>
                <w:lang w:val="en-US" w:eastAsia="ru-RU"/>
              </w:rPr>
              <w:t xml:space="preserve">bmitted not later than </w:t>
            </w:r>
            <w:r w:rsidR="00255522" w:rsidRPr="006C60EE">
              <w:rPr>
                <w:rFonts w:ascii="Times New Roman" w:hAnsi="Times New Roman" w:cs="Times New Roman"/>
                <w:b/>
                <w:bCs/>
                <w:lang w:val="en-US" w:eastAsia="ru-RU"/>
              </w:rPr>
              <w:t>on</w:t>
            </w:r>
            <w:r w:rsidR="006C60EE" w:rsidRPr="006C60EE">
              <w:rPr>
                <w:rFonts w:ascii="Times New Roman" w:hAnsi="Times New Roman" w:cs="Times New Roman"/>
                <w:b/>
                <w:bCs/>
                <w:lang w:val="en-US" w:eastAsia="ru-RU"/>
              </w:rPr>
              <w:t xml:space="preserve"> May 21</w:t>
            </w:r>
            <w:r w:rsidRPr="006C60EE">
              <w:rPr>
                <w:rFonts w:ascii="Times New Roman" w:hAnsi="Times New Roman" w:cs="Times New Roman"/>
                <w:b/>
                <w:bCs/>
                <w:lang w:val="en-US" w:eastAsia="ru-RU"/>
              </w:rPr>
              <w:t>, 201</w:t>
            </w:r>
            <w:r w:rsidR="000B258B" w:rsidRPr="006C60EE">
              <w:rPr>
                <w:rFonts w:ascii="Times New Roman" w:hAnsi="Times New Roman" w:cs="Times New Roman"/>
                <w:b/>
                <w:bCs/>
                <w:lang w:val="en-US" w:eastAsia="ru-RU"/>
              </w:rPr>
              <w:t>8</w:t>
            </w:r>
            <w:r w:rsidRPr="006C60EE">
              <w:rPr>
                <w:rFonts w:ascii="Times New Roman" w:hAnsi="Times New Roman" w:cs="Times New Roman"/>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relevant as of the Tender date.</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4.6. The deposit should be credited to the settlement account of the Tender Organizer as per banking details stipulated in the present Agreement not later </w:t>
            </w:r>
            <w:r w:rsidRPr="006C60EE">
              <w:rPr>
                <w:rFonts w:ascii="Times New Roman" w:hAnsi="Times New Roman" w:cs="Times New Roman"/>
                <w:lang w:val="en-US" w:eastAsia="ru-RU"/>
              </w:rPr>
              <w:t>than on</w:t>
            </w:r>
            <w:r w:rsidR="006C60EE">
              <w:rPr>
                <w:rFonts w:ascii="Times New Roman" w:hAnsi="Times New Roman" w:cs="Times New Roman"/>
                <w:lang w:val="en-US" w:eastAsia="ru-RU"/>
              </w:rPr>
              <w:t xml:space="preserve"> </w:t>
            </w:r>
            <w:r w:rsidR="006C60EE" w:rsidRPr="006C60EE">
              <w:rPr>
                <w:rFonts w:ascii="Times New Roman" w:hAnsi="Times New Roman" w:cs="Times New Roman"/>
                <w:b/>
                <w:lang w:val="en-US" w:eastAsia="ru-RU"/>
              </w:rPr>
              <w:t>May 22</w:t>
            </w:r>
            <w:r w:rsidRPr="006C60EE">
              <w:rPr>
                <w:rFonts w:ascii="Times New Roman" w:hAnsi="Times New Roman" w:cs="Times New Roman"/>
                <w:b/>
                <w:bCs/>
                <w:lang w:val="en-US" w:eastAsia="ru-RU"/>
              </w:rPr>
              <w:t>, 201</w:t>
            </w:r>
            <w:r w:rsidR="000B258B" w:rsidRPr="006C60EE">
              <w:rPr>
                <w:rFonts w:ascii="Times New Roman" w:hAnsi="Times New Roman" w:cs="Times New Roman"/>
                <w:b/>
                <w:bCs/>
                <w:lang w:val="en-US" w:eastAsia="ru-RU"/>
              </w:rPr>
              <w:t>8</w:t>
            </w:r>
            <w:r w:rsidRPr="006C60EE">
              <w:rPr>
                <w:rFonts w:ascii="Times New Roman" w:hAnsi="Times New Roman" w:cs="Times New Roman"/>
                <w:b/>
                <w:bCs/>
                <w:lang w:val="en-US"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date of deposit remittance shall be the date of crediting the whole amount to the settlement account of the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Pr="003E4BCA" w:rsidRDefault="00BE157C" w:rsidP="00A400C0">
            <w:pPr>
              <w:spacing w:after="0" w:line="240" w:lineRule="exact"/>
              <w:jc w:val="both"/>
              <w:rPr>
                <w:rFonts w:ascii="Times New Roman" w:hAnsi="Times New Roman" w:cs="Times New Roman"/>
                <w:lang w:val="en-US" w:eastAsia="ru-RU"/>
              </w:rPr>
            </w:pPr>
          </w:p>
          <w:p w:rsidR="003F111A" w:rsidRPr="003E4BCA" w:rsidRDefault="003F111A" w:rsidP="00A400C0">
            <w:pPr>
              <w:spacing w:after="0" w:line="240" w:lineRule="exact"/>
              <w:jc w:val="both"/>
              <w:rPr>
                <w:rFonts w:ascii="Times New Roman" w:hAnsi="Times New Roman" w:cs="Times New Roman"/>
                <w:lang w:val="en-US" w:eastAsia="ru-RU"/>
              </w:rPr>
            </w:pPr>
          </w:p>
          <w:p w:rsidR="00132E4B" w:rsidRPr="000C17C5"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Tender Participation Security</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5.1. In order to get admission to Tender participation and for the purpose of fulfilling the obligations of the Tender Winner if admitted as such the Applicant is obliged to remit to the Tender Organizer’s account the funds (deposit) in the amount </w:t>
            </w:r>
            <w:proofErr w:type="gramStart"/>
            <w:r w:rsidRPr="000C17C5">
              <w:rPr>
                <w:rFonts w:ascii="Times New Roman" w:hAnsi="Times New Roman" w:cs="Times New Roman"/>
                <w:lang w:val="en-US" w:eastAsia="ru-RU"/>
              </w:rPr>
              <w:t xml:space="preserve">of </w:t>
            </w:r>
            <w:r w:rsidR="000D27BB">
              <w:rPr>
                <w:rFonts w:ascii="Times New Roman" w:hAnsi="Times New Roman" w:cs="Times New Roman"/>
                <w:lang w:val="en-US" w:eastAsia="ru-RU"/>
              </w:rPr>
              <w:t xml:space="preserve"> </w:t>
            </w:r>
            <w:r w:rsidR="000D27BB" w:rsidRPr="003E4BCA">
              <w:rPr>
                <w:rFonts w:ascii="Times New Roman" w:hAnsi="Times New Roman" w:cs="Times New Roman"/>
                <w:b/>
                <w:u w:val="single"/>
                <w:lang w:val="en-US" w:eastAsia="ru-RU"/>
              </w:rPr>
              <w:t>_</w:t>
            </w:r>
            <w:proofErr w:type="gramEnd"/>
            <w:r w:rsidR="000D27BB" w:rsidRPr="003E4BCA">
              <w:rPr>
                <w:rFonts w:ascii="Times New Roman" w:hAnsi="Times New Roman" w:cs="Times New Roman"/>
                <w:b/>
                <w:u w:val="single"/>
                <w:lang w:val="en-US" w:eastAsia="ru-RU"/>
              </w:rPr>
              <w:t>_____</w:t>
            </w:r>
            <w:r w:rsidR="006C60EE" w:rsidRPr="003E4BCA">
              <w:rPr>
                <w:rFonts w:ascii="Times New Roman" w:hAnsi="Times New Roman" w:cs="Times New Roman"/>
                <w:b/>
                <w:u w:val="single"/>
                <w:lang w:val="en-US" w:eastAsia="ru-RU"/>
              </w:rPr>
              <w:t xml:space="preserve">    </w:t>
            </w:r>
            <w:r w:rsidR="000D27BB" w:rsidRPr="003E4BCA">
              <w:rPr>
                <w:rFonts w:ascii="Times New Roman" w:hAnsi="Times New Roman" w:cs="Times New Roman"/>
                <w:b/>
                <w:u w:val="single"/>
                <w:lang w:val="en-US" w:eastAsia="ru-RU"/>
              </w:rPr>
              <w:t>__</w:t>
            </w:r>
            <w:r w:rsidR="00D06540">
              <w:rPr>
                <w:rFonts w:ascii="Times New Roman" w:hAnsi="Times New Roman" w:cs="Times New Roman"/>
                <w:b/>
                <w:lang w:val="en-US" w:eastAsia="ru-RU"/>
              </w:rPr>
              <w:t xml:space="preserve"> </w:t>
            </w:r>
            <w:r w:rsidR="00E656B9" w:rsidRPr="00D06540">
              <w:rPr>
                <w:rFonts w:ascii="Times New Roman" w:hAnsi="Times New Roman" w:cs="Times New Roman"/>
                <w:b/>
                <w:lang w:val="en-US" w:eastAsia="ru-RU"/>
              </w:rPr>
              <w:t xml:space="preserve"> </w:t>
            </w:r>
            <w:r w:rsidR="000C17C5" w:rsidRPr="000C17C5">
              <w:rPr>
                <w:rFonts w:ascii="Times New Roman" w:hAnsi="Times New Roman" w:cs="Times New Roman"/>
                <w:b/>
                <w:lang w:val="en-US" w:eastAsia="ru-RU"/>
              </w:rPr>
              <w:t>euro</w:t>
            </w:r>
            <w:r w:rsidRPr="000C17C5">
              <w:rPr>
                <w:rFonts w:ascii="Times New Roman" w:hAnsi="Times New Roman" w:cs="Times New Roman"/>
                <w:lang w:val="en-US" w:eastAsia="ru-RU"/>
              </w:rPr>
              <w:t xml:space="preserve">, estimated on the assumption of the deposit rate – 10 (ten) Euro per 1 metric ton of the volume of the </w:t>
            </w:r>
            <w:r w:rsidR="008703D3">
              <w:rPr>
                <w:rFonts w:ascii="Times New Roman" w:hAnsi="Times New Roman" w:cs="Times New Roman"/>
                <w:lang w:val="en-US" w:eastAsia="ru-RU"/>
              </w:rPr>
              <w:t xml:space="preserve">max </w:t>
            </w:r>
            <w:r w:rsidRPr="000C17C5">
              <w:rPr>
                <w:rFonts w:ascii="Times New Roman" w:hAnsi="Times New Roman" w:cs="Times New Roman"/>
                <w:lang w:val="en-US" w:eastAsia="ru-RU"/>
              </w:rPr>
              <w:t>monthly Goods lot claimed to be purchased by the Applicant.</w:t>
            </w:r>
          </w:p>
          <w:p w:rsidR="009903E3" w:rsidRPr="000C17C5"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deposit can be remitted by a third party (payer) after the Tender Organizer has received the obligatory previous  written notice from the Applicant and written consent from the payer for utilization of  the money funds to be remitted  as deposit hereunder.</w:t>
            </w:r>
          </w:p>
          <w:p w:rsidR="009903E3" w:rsidRPr="000C17C5"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w:t>
            </w:r>
            <w:r>
              <w:rPr>
                <w:rFonts w:ascii="Times New Roman" w:hAnsi="Times New Roman" w:cs="Times New Roman"/>
                <w:lang w:val="en-US" w:eastAsia="ru-RU"/>
              </w:rPr>
              <w:t xml:space="preserve">appropriated </w:t>
            </w:r>
            <w:r w:rsidRPr="000C17C5">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5.2. The remittance of the deposit shall procure that the conditions irrevocability of the submitted bid (clause 3.</w:t>
            </w:r>
            <w:r w:rsidR="000611AF" w:rsidRPr="003F111A">
              <w:rPr>
                <w:rFonts w:ascii="Times New Roman" w:hAnsi="Times New Roman" w:cs="Times New Roman"/>
                <w:lang w:val="en-US" w:eastAsia="ru-RU"/>
              </w:rPr>
              <w:t>5</w:t>
            </w:r>
            <w:r w:rsidRPr="000C17C5">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5.3. If the Applicant is admitted as the Tender Winner, the deposit amount proportional to the volume of Goods regarding to which the Applicant was admitted as the Tender Winner, shall be blocked in the Tender Organizer’s account till the Applicant admitted Tender Winner fulfils in full  the obligations stipulated hereunder. </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5.4. The Applicant, who paid the deposit but did not participate in the Tender or participated but was not admitted as the Tender Winner, as well as in case of cancellation of the Tender by the Tender Organizer, or when the Tender is considered failed or void</w:t>
            </w:r>
            <w:proofErr w:type="gramStart"/>
            <w:r w:rsidRPr="000C17C5">
              <w:rPr>
                <w:rFonts w:ascii="Times New Roman" w:hAnsi="Times New Roman" w:cs="Times New Roman"/>
                <w:lang w:val="en-US" w:eastAsia="ru-RU"/>
              </w:rPr>
              <w:t>,  shall</w:t>
            </w:r>
            <w:proofErr w:type="gramEnd"/>
            <w:r w:rsidRPr="000C17C5">
              <w:rPr>
                <w:rFonts w:ascii="Times New Roman" w:hAnsi="Times New Roman" w:cs="Times New Roman"/>
                <w:lang w:val="en-US" w:eastAsia="ru-RU"/>
              </w:rPr>
              <w:t xml:space="preserve"> receive the deposit within 7 (seven) banking  days from the date  of the receipt of the Applicant’s  written request on the deposit refund.</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5.5. The refund of the deposit or  part thereof is effected by the Tender Organizer within </w:t>
            </w:r>
            <w:r w:rsidR="00AA7CFB">
              <w:rPr>
                <w:rFonts w:ascii="Times New Roman" w:hAnsi="Times New Roman" w:cs="Times New Roman"/>
                <w:lang w:val="en-US" w:eastAsia="ru-RU"/>
              </w:rPr>
              <w:t xml:space="preserve">                      </w:t>
            </w:r>
            <w:r w:rsidRPr="000C17C5">
              <w:rPr>
                <w:rFonts w:ascii="Times New Roman" w:hAnsi="Times New Roman" w:cs="Times New Roman"/>
                <w:lang w:val="en-US" w:eastAsia="ru-RU"/>
              </w:rPr>
              <w:t>7 (seven) banking days from the date of receipt of a written request from the Applicant, but not earlier than the Applicant fulfils the obligations of the Tender Winner, if admitted as such.</w:t>
            </w:r>
          </w:p>
          <w:p w:rsidR="000B357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5.6. The deposit is returned to the Applicant in accordance with </w:t>
            </w:r>
            <w:proofErr w:type="gramStart"/>
            <w:r w:rsidRPr="000C17C5">
              <w:rPr>
                <w:rFonts w:ascii="Times New Roman" w:hAnsi="Times New Roman" w:cs="Times New Roman"/>
                <w:lang w:val="en-US" w:eastAsia="ru-RU"/>
              </w:rPr>
              <w:t>its  banking</w:t>
            </w:r>
            <w:proofErr w:type="gramEnd"/>
            <w:r w:rsidRPr="000C17C5">
              <w:rPr>
                <w:rFonts w:ascii="Times New Roman" w:hAnsi="Times New Roman" w:cs="Times New Roman"/>
                <w:lang w:val="en-US" w:eastAsia="ru-RU"/>
              </w:rPr>
              <w:t xml:space="preserve">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Pr>
                <w:rFonts w:ascii="Times New Roman" w:hAnsi="Times New Roman" w:cs="Times New Roman"/>
                <w:lang w:val="en-US" w:eastAsia="ru-RU"/>
              </w:rPr>
              <w:t>appropriated</w:t>
            </w:r>
            <w:r w:rsidRPr="000C17C5">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The date of the deposit refund shall be </w:t>
            </w:r>
            <w:proofErr w:type="gramStart"/>
            <w:r w:rsidRPr="000C17C5">
              <w:rPr>
                <w:rFonts w:ascii="Times New Roman" w:hAnsi="Times New Roman" w:cs="Times New Roman"/>
                <w:lang w:val="en-US" w:eastAsia="ru-RU"/>
              </w:rPr>
              <w:t>considered  the</w:t>
            </w:r>
            <w:proofErr w:type="gramEnd"/>
            <w:r w:rsidRPr="000C17C5">
              <w:rPr>
                <w:rFonts w:ascii="Times New Roman" w:hAnsi="Times New Roman" w:cs="Times New Roman"/>
                <w:lang w:val="en-US" w:eastAsia="ru-RU"/>
              </w:rPr>
              <w:t xml:space="preserve"> date of funds debiting from the Tender Organizer’s account.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5.8. If Tender results are cancelled in the manner stipulated hereunder, when the deposit or part thereof remitted by the Applicant admitted as the Tender Winner is returned, the Tender Organizer shall be entitled to indisputably </w:t>
            </w:r>
            <w:r w:rsidR="00EF1567">
              <w:rPr>
                <w:rFonts w:ascii="Times New Roman" w:hAnsi="Times New Roman" w:cs="Times New Roman"/>
                <w:lang w:val="en-US" w:eastAsia="ru-RU"/>
              </w:rPr>
              <w:t>appropriate</w:t>
            </w:r>
            <w:r w:rsidRPr="000C17C5">
              <w:rPr>
                <w:rFonts w:ascii="Times New Roman" w:hAnsi="Times New Roman" w:cs="Times New Roman"/>
                <w:lang w:val="en-US" w:eastAsia="ru-RU"/>
              </w:rPr>
              <w:t xml:space="preserve"> the funds in the amount of </w:t>
            </w:r>
            <w:proofErr w:type="gramStart"/>
            <w:r w:rsidRPr="000C17C5">
              <w:rPr>
                <w:rFonts w:ascii="Times New Roman" w:hAnsi="Times New Roman" w:cs="Times New Roman"/>
                <w:lang w:val="en-US" w:eastAsia="ru-RU"/>
              </w:rPr>
              <w:t>documentary  confirmed</w:t>
            </w:r>
            <w:proofErr w:type="gramEnd"/>
            <w:r w:rsidRPr="000C17C5">
              <w:rPr>
                <w:rFonts w:ascii="Times New Roman" w:hAnsi="Times New Roman" w:cs="Times New Roman"/>
                <w:lang w:val="en-US" w:eastAsia="ru-RU"/>
              </w:rPr>
              <w:t xml:space="preserve"> losses incurred by the Tender Organizer as a result of Tender results cancellation.</w:t>
            </w:r>
          </w:p>
          <w:p w:rsidR="00263560" w:rsidRDefault="00263560" w:rsidP="00A400C0">
            <w:pPr>
              <w:spacing w:after="0" w:line="240" w:lineRule="exact"/>
              <w:rPr>
                <w:rFonts w:ascii="Times New Roman" w:hAnsi="Times New Roman" w:cs="Times New Roman"/>
                <w:lang w:val="en-US" w:eastAsia="ru-RU"/>
              </w:rPr>
            </w:pPr>
          </w:p>
          <w:p w:rsidR="00132E4B" w:rsidRPr="000C17C5" w:rsidRDefault="00132E4B" w:rsidP="00FE79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5.9. </w:t>
            </w:r>
            <w:r w:rsidR="00F500E5">
              <w:rPr>
                <w:rFonts w:ascii="Times New Roman" w:hAnsi="Times New Roman" w:cs="Times New Roman"/>
                <w:lang w:val="en-US" w:eastAsia="ru-RU"/>
              </w:rPr>
              <w:t xml:space="preserve">The </w:t>
            </w:r>
            <w:r w:rsidR="00F500E5" w:rsidRPr="000C17C5">
              <w:rPr>
                <w:rFonts w:ascii="Times New Roman" w:hAnsi="Times New Roman" w:cs="Times New Roman"/>
                <w:lang w:val="en-US" w:eastAsia="ru-RU"/>
              </w:rPr>
              <w:t xml:space="preserve">total amount of the Applicant’s deposit passes into the Tender organizer’s ownership (or to the person in whose interests the Tender organizer acts) without any dispute from the moment of making a relevant decision by the Tender Organizer </w:t>
            </w:r>
            <w:r w:rsidR="00F500E5">
              <w:rPr>
                <w:rFonts w:ascii="Times New Roman" w:hAnsi="Times New Roman" w:cs="Times New Roman"/>
                <w:lang w:val="en-US" w:eastAsia="ru-RU"/>
              </w:rPr>
              <w:t>i</w:t>
            </w:r>
            <w:r w:rsidRPr="000C17C5">
              <w:rPr>
                <w:rFonts w:ascii="Times New Roman" w:hAnsi="Times New Roman" w:cs="Times New Roman"/>
                <w:lang w:val="en-US" w:eastAsia="ru-RU"/>
              </w:rPr>
              <w:t>n case:</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the submitted bid withdrawal by the Applicant within the period from the moment specified in clause 1.3 of the present Agreement before the official bidding results summarizing; </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w:t>
            </w:r>
            <w:r w:rsidR="00803256">
              <w:rPr>
                <w:rFonts w:ascii="Times New Roman" w:hAnsi="Times New Roman" w:cs="Times New Roman"/>
                <w:lang w:val="en-US" w:eastAsia="ru-RU"/>
              </w:rPr>
              <w:t xml:space="preserve">the Applicant decreases the level of </w:t>
            </w:r>
            <w:r w:rsidR="002D7D7D">
              <w:rPr>
                <w:rFonts w:ascii="Times New Roman" w:hAnsi="Times New Roman" w:cs="Times New Roman"/>
                <w:lang w:val="en-US" w:eastAsia="ru-RU"/>
              </w:rPr>
              <w:t xml:space="preserve">premium/discount in the commercial bid within the period specified in Clause 1.3 of the present Agreement before the official bidding results summarizing; </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w:t>
            </w:r>
            <w:r w:rsidR="00F500E5">
              <w:rPr>
                <w:rFonts w:ascii="Times New Roman" w:hAnsi="Times New Roman" w:cs="Times New Roman"/>
                <w:lang w:val="en-US" w:eastAsia="ru-RU"/>
              </w:rPr>
              <w:t xml:space="preserve">the </w:t>
            </w:r>
            <w:r w:rsidRPr="000C17C5">
              <w:rPr>
                <w:rFonts w:ascii="Times New Roman" w:hAnsi="Times New Roman" w:cs="Times New Roman"/>
                <w:lang w:val="en-US" w:eastAsia="ru-RU"/>
              </w:rPr>
              <w:t>refusal (evasion) of the Applicant admitted as the Tender Winner to transfer Contract security funds as provided in Clause 6.3 of the present Agreement to the Tender Organizer</w:t>
            </w:r>
            <w:r w:rsidR="00F500E5">
              <w:rPr>
                <w:rFonts w:ascii="Times New Roman" w:hAnsi="Times New Roman" w:cs="Times New Roman"/>
                <w:lang w:val="en-US" w:eastAsia="ru-RU"/>
              </w:rPr>
              <w:t>.</w:t>
            </w:r>
          </w:p>
          <w:p w:rsidR="00D06540" w:rsidRDefault="00D06540" w:rsidP="00A400C0">
            <w:pPr>
              <w:spacing w:after="0" w:line="240" w:lineRule="exact"/>
              <w:jc w:val="both"/>
              <w:rPr>
                <w:rFonts w:ascii="Times New Roman" w:hAnsi="Times New Roman" w:cs="Times New Roman"/>
                <w:lang w:val="en-US" w:eastAsia="ru-RU"/>
              </w:rPr>
            </w:pPr>
          </w:p>
          <w:p w:rsidR="003E4BCA" w:rsidRPr="000C17C5" w:rsidRDefault="003E4BCA" w:rsidP="00A400C0">
            <w:pPr>
              <w:spacing w:after="0" w:line="240" w:lineRule="exact"/>
              <w:jc w:val="both"/>
              <w:rPr>
                <w:rFonts w:ascii="Times New Roman" w:hAnsi="Times New Roman" w:cs="Times New Roman"/>
                <w:lang w:val="en-US" w:eastAsia="ru-RU"/>
              </w:rPr>
            </w:pPr>
          </w:p>
          <w:p w:rsidR="003E4BCA" w:rsidRPr="003E4BCA" w:rsidRDefault="003E4BCA" w:rsidP="003E4BCA">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3E4BCA">
              <w:rPr>
                <w:rFonts w:ascii="Times New Roman" w:hAnsi="Times New Roman" w:cs="Times New Roman"/>
                <w:b/>
                <w:bCs/>
                <w:lang w:eastAsia="ru-RU"/>
              </w:rPr>
              <w:t>The</w:t>
            </w:r>
            <w:proofErr w:type="spellEnd"/>
            <w:r w:rsidRPr="003E4BCA">
              <w:rPr>
                <w:rFonts w:ascii="Times New Roman" w:hAnsi="Times New Roman" w:cs="Times New Roman"/>
                <w:b/>
                <w:bCs/>
                <w:lang w:eastAsia="ru-RU"/>
              </w:rPr>
              <w:t xml:space="preserve"> </w:t>
            </w:r>
            <w:proofErr w:type="spellStart"/>
            <w:r w:rsidRPr="003E4BCA">
              <w:rPr>
                <w:rFonts w:ascii="Times New Roman" w:hAnsi="Times New Roman" w:cs="Times New Roman"/>
                <w:b/>
                <w:bCs/>
                <w:lang w:eastAsia="ru-RU"/>
              </w:rPr>
              <w:t>Tender</w:t>
            </w:r>
            <w:proofErr w:type="spellEnd"/>
            <w:r w:rsidRPr="003E4BCA">
              <w:rPr>
                <w:rFonts w:ascii="Times New Roman" w:hAnsi="Times New Roman" w:cs="Times New Roman"/>
                <w:b/>
                <w:bCs/>
                <w:lang w:eastAsia="ru-RU"/>
              </w:rPr>
              <w:t xml:space="preserve"> </w:t>
            </w:r>
            <w:r w:rsidRPr="003E4BCA">
              <w:rPr>
                <w:rFonts w:ascii="Times New Roman" w:hAnsi="Times New Roman" w:cs="Times New Roman"/>
                <w:b/>
                <w:bCs/>
                <w:lang w:val="en-US" w:eastAsia="ru-RU"/>
              </w:rPr>
              <w:t>W</w:t>
            </w:r>
            <w:proofErr w:type="spellStart"/>
            <w:r w:rsidRPr="003E4BCA">
              <w:rPr>
                <w:rFonts w:ascii="Times New Roman" w:hAnsi="Times New Roman" w:cs="Times New Roman"/>
                <w:b/>
                <w:bCs/>
                <w:lang w:eastAsia="ru-RU"/>
              </w:rPr>
              <w:t>inner</w:t>
            </w:r>
            <w:proofErr w:type="spellEnd"/>
            <w:r w:rsidRPr="003E4BCA">
              <w:rPr>
                <w:rFonts w:ascii="Times New Roman" w:hAnsi="Times New Roman" w:cs="Times New Roman"/>
                <w:b/>
                <w:bCs/>
                <w:lang w:eastAsia="ru-RU"/>
              </w:rPr>
              <w:t xml:space="preserve"> </w:t>
            </w:r>
            <w:r w:rsidRPr="003E4BCA">
              <w:rPr>
                <w:rFonts w:ascii="Times New Roman" w:hAnsi="Times New Roman" w:cs="Times New Roman"/>
                <w:b/>
                <w:bCs/>
                <w:lang w:val="en-US" w:eastAsia="ru-RU"/>
              </w:rPr>
              <w:t>O</w:t>
            </w:r>
            <w:proofErr w:type="spellStart"/>
            <w:r w:rsidRPr="003E4BCA">
              <w:rPr>
                <w:rFonts w:ascii="Times New Roman" w:hAnsi="Times New Roman" w:cs="Times New Roman"/>
                <w:b/>
                <w:bCs/>
                <w:lang w:eastAsia="ru-RU"/>
              </w:rPr>
              <w:t>bligations</w:t>
            </w:r>
            <w:proofErr w:type="spellEnd"/>
          </w:p>
          <w:p w:rsidR="003E4BCA" w:rsidRPr="003E4BCA" w:rsidRDefault="003E4BCA" w:rsidP="003E4BCA">
            <w:pPr>
              <w:widowControl w:val="0"/>
              <w:adjustRightInd w:val="0"/>
              <w:spacing w:after="0" w:line="240" w:lineRule="exact"/>
              <w:ind w:left="252"/>
              <w:textAlignment w:val="baseline"/>
              <w:rPr>
                <w:rFonts w:ascii="Times New Roman" w:hAnsi="Times New Roman" w:cs="Times New Roman"/>
                <w:b/>
                <w:bCs/>
                <w:lang w:eastAsia="ru-RU"/>
              </w:rPr>
            </w:pPr>
          </w:p>
          <w:p w:rsidR="003E4BCA" w:rsidRPr="003E4BCA" w:rsidRDefault="003E4BCA" w:rsidP="003E4BCA">
            <w:pPr>
              <w:spacing w:after="0" w:line="240" w:lineRule="exact"/>
              <w:jc w:val="both"/>
              <w:rPr>
                <w:rFonts w:ascii="Times New Roman" w:hAnsi="Times New Roman" w:cs="Times New Roman"/>
                <w:lang w:val="en-US" w:eastAsia="ru-RU"/>
              </w:rPr>
            </w:pPr>
            <w:r w:rsidRPr="003E4BCA">
              <w:rPr>
                <w:rFonts w:ascii="Times New Roman" w:hAnsi="Times New Roman" w:cs="Times New Roman"/>
                <w:lang w:val="en-US" w:eastAsia="ru-RU"/>
              </w:rPr>
              <w:t xml:space="preserve">6.1. The Applicant admitted as the Tender Winner undertakes to conclude a Contract with the Seller within 2 (two) business days from the date of the written notification on its winning the </w:t>
            </w:r>
            <w:proofErr w:type="gramStart"/>
            <w:r w:rsidRPr="003E4BCA">
              <w:rPr>
                <w:rFonts w:ascii="Times New Roman" w:hAnsi="Times New Roman" w:cs="Times New Roman"/>
                <w:lang w:val="en-US" w:eastAsia="ru-RU"/>
              </w:rPr>
              <w:t>Tender  .</w:t>
            </w:r>
            <w:proofErr w:type="gramEnd"/>
          </w:p>
          <w:p w:rsidR="003E4BCA" w:rsidRPr="003E4BCA" w:rsidRDefault="003E4BCA" w:rsidP="003E4BCA">
            <w:pPr>
              <w:spacing w:after="0" w:line="240" w:lineRule="exact"/>
              <w:jc w:val="both"/>
              <w:rPr>
                <w:rFonts w:ascii="Times New Roman" w:hAnsi="Times New Roman" w:cs="Times New Roman"/>
                <w:lang w:val="en-US" w:eastAsia="ru-RU"/>
              </w:rPr>
            </w:pPr>
            <w:r w:rsidRPr="003E4BCA">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6" w:history="1">
              <w:r w:rsidRPr="003E4BCA">
                <w:rPr>
                  <w:rFonts w:ascii="Times New Roman" w:hAnsi="Times New Roman" w:cs="Times New Roman"/>
                  <w:color w:val="0000FF"/>
                  <w:u w:val="single"/>
                  <w:lang w:val="en-US" w:eastAsia="ru-RU"/>
                </w:rPr>
                <w:t>www.bnk.by</w:t>
              </w:r>
            </w:hyperlink>
            <w:r w:rsidRPr="003E4BCA">
              <w:rPr>
                <w:rFonts w:ascii="Times New Roman" w:hAnsi="Times New Roman" w:cs="Times New Roman"/>
                <w:lang w:val="en-US" w:eastAsia="ru-RU"/>
              </w:rPr>
              <w:t xml:space="preserve"> not later than 2 (two) business days before Tender date.</w:t>
            </w:r>
          </w:p>
          <w:p w:rsidR="003E4BCA" w:rsidRPr="003E4BCA" w:rsidRDefault="003E4BCA" w:rsidP="003E4BCA">
            <w:pPr>
              <w:widowControl w:val="0"/>
              <w:adjustRightInd w:val="0"/>
              <w:spacing w:after="0" w:line="240" w:lineRule="exact"/>
              <w:jc w:val="both"/>
              <w:textAlignment w:val="baseline"/>
              <w:rPr>
                <w:rFonts w:ascii="Times New Roman" w:hAnsi="Times New Roman" w:cs="Times New Roman"/>
                <w:color w:val="000000"/>
                <w:lang w:val="en-US" w:eastAsia="ru-RU"/>
              </w:rPr>
            </w:pPr>
            <w:r w:rsidRPr="003E4BCA">
              <w:rPr>
                <w:rFonts w:ascii="Times New Roman" w:hAnsi="Times New Roman" w:cs="Times New Roman"/>
                <w:color w:val="000000"/>
                <w:lang w:val="en-US" w:eastAsia="ru-RU"/>
              </w:rPr>
              <w:t xml:space="preserve">The offers of the Applicant admitted as the Tender winner regarding amendments or addenda to the presented draft Contract shall be considered only subject to following the principle of equality of all Tender Applicants’ rights and are to be presented as part of the tender bid. Amendments to the draft Contract by the Applicant admitted as the Tender winner are not allowed. </w:t>
            </w:r>
          </w:p>
          <w:p w:rsidR="003E4BCA" w:rsidRPr="003E4BCA" w:rsidRDefault="003E4BCA" w:rsidP="003E4BCA">
            <w:pPr>
              <w:widowControl w:val="0"/>
              <w:tabs>
                <w:tab w:val="num" w:pos="709"/>
              </w:tabs>
              <w:adjustRightInd w:val="0"/>
              <w:spacing w:after="0" w:line="200" w:lineRule="exact"/>
              <w:jc w:val="both"/>
              <w:textAlignment w:val="baseline"/>
              <w:rPr>
                <w:rFonts w:ascii="Times New Roman" w:hAnsi="Times New Roman" w:cs="Times New Roman"/>
                <w:i/>
                <w:iCs/>
                <w:sz w:val="20"/>
                <w:szCs w:val="20"/>
                <w:lang w:val="en-US" w:eastAsia="ru-RU"/>
              </w:rPr>
            </w:pPr>
            <w:r w:rsidRPr="003E4BCA">
              <w:rPr>
                <w:rFonts w:ascii="Times New Roman" w:hAnsi="Times New Roman" w:cs="Times New Roman"/>
                <w:i/>
                <w:iCs/>
                <w:color w:val="000000"/>
                <w:lang w:val="en-US" w:eastAsia="ru-RU"/>
              </w:rPr>
              <w:t xml:space="preserve"> </w:t>
            </w:r>
            <w:r w:rsidRPr="003E4BCA">
              <w:rPr>
                <w:rFonts w:ascii="Times New Roman" w:hAnsi="Times New Roman" w:cs="Times New Roman"/>
                <w:i/>
                <w:iCs/>
                <w:sz w:val="20"/>
                <w:szCs w:val="20"/>
                <w:lang w:val="en-US" w:eastAsia="ru-RU"/>
              </w:rPr>
              <w:t xml:space="preserve">The draft </w:t>
            </w:r>
            <w:proofErr w:type="gramStart"/>
            <w:r w:rsidRPr="003E4BCA">
              <w:rPr>
                <w:rFonts w:ascii="Times New Roman" w:hAnsi="Times New Roman" w:cs="Times New Roman"/>
                <w:i/>
                <w:iCs/>
                <w:sz w:val="20"/>
                <w:szCs w:val="20"/>
                <w:lang w:val="en-US" w:eastAsia="ru-RU"/>
              </w:rPr>
              <w:t>Contract  forms</w:t>
            </w:r>
            <w:proofErr w:type="gramEnd"/>
            <w:r w:rsidRPr="003E4BCA">
              <w:rPr>
                <w:rFonts w:ascii="Times New Roman" w:hAnsi="Times New Roman" w:cs="Times New Roman"/>
                <w:i/>
                <w:iCs/>
                <w:sz w:val="20"/>
                <w:szCs w:val="20"/>
                <w:lang w:val="en-US" w:eastAsia="ru-RU"/>
              </w:rPr>
              <w:t xml:space="preserve"> an attachment  to the present Agreement and corresponds to the essence of draft contract placed on the Tender Organizer’s official web-site </w:t>
            </w:r>
            <w:hyperlink r:id="rId17" w:history="1">
              <w:r w:rsidRPr="003E4BCA">
                <w:rPr>
                  <w:rFonts w:ascii="Times New Roman" w:hAnsi="Times New Roman" w:cs="Times New Roman"/>
                  <w:i/>
                  <w:iCs/>
                  <w:sz w:val="20"/>
                  <w:szCs w:val="20"/>
                  <w:lang w:val="en-US" w:eastAsia="ru-RU"/>
                </w:rPr>
                <w:t>www.bnk.by</w:t>
              </w:r>
            </w:hyperlink>
            <w:r w:rsidRPr="003E4BCA">
              <w:rPr>
                <w:rFonts w:ascii="Times New Roman" w:hAnsi="Times New Roman" w:cs="Times New Roman"/>
                <w:i/>
                <w:iCs/>
                <w:sz w:val="20"/>
                <w:szCs w:val="20"/>
                <w:lang w:val="en-US" w:eastAsia="ru-RU"/>
              </w:rPr>
              <w:t xml:space="preserve"> as the tender was announced. The Tender organizer is entitled to introduce amendments and addendums by notifying the Applicant respectively. </w:t>
            </w:r>
          </w:p>
          <w:p w:rsidR="003E4BCA" w:rsidRPr="003E4BCA" w:rsidRDefault="003E4BCA" w:rsidP="003E4BCA">
            <w:pPr>
              <w:widowControl w:val="0"/>
              <w:numPr>
                <w:ilvl w:val="1"/>
                <w:numId w:val="13"/>
              </w:numPr>
              <w:adjustRightInd w:val="0"/>
              <w:spacing w:after="0" w:line="240" w:lineRule="exact"/>
              <w:ind w:left="33" w:hanging="33"/>
              <w:jc w:val="both"/>
              <w:textAlignment w:val="baseline"/>
              <w:rPr>
                <w:rFonts w:ascii="Times New Roman" w:hAnsi="Times New Roman" w:cs="Times New Roman"/>
                <w:lang w:val="en-US" w:eastAsia="ru-RU"/>
              </w:rPr>
            </w:pPr>
            <w:r w:rsidRPr="003E4BCA">
              <w:rPr>
                <w:rFonts w:ascii="Times New Roman" w:hAnsi="Times New Roman" w:cs="Times New Roman"/>
                <w:lang w:val="en-US" w:eastAsia="ru-RU"/>
              </w:rPr>
              <w:t xml:space="preserve">The Applicant admitted as the Tender Winner (Buyer)  is obliged to effect payment to the  Seller’s  account in the amount of 10% of the cost of the  maximum monthly Goods lot calculated under the preliminary price of the first agreed monthly Goods  lot (Contract security. The contract security shall be made in two parts: the amount of EUR 1 000 000 is paid to the Seller's account upon the conclusion of the supply contract, the remaining part is paid to the Seller's account upon concluding an additional agreement for the delivery of the first monthly Goods lot. The Buyer shall transfer to the Seller’s account the amount of the corresponding part of the contract security within 2 (two) banking days from the date of the Seller’s invoicing. </w:t>
            </w:r>
          </w:p>
          <w:p w:rsidR="003E4BCA" w:rsidRPr="003E4BCA" w:rsidRDefault="003E4BCA" w:rsidP="003E4BCA">
            <w:pPr>
              <w:widowControl w:val="0"/>
              <w:adjustRightInd w:val="0"/>
              <w:spacing w:after="0" w:line="240" w:lineRule="exact"/>
              <w:jc w:val="both"/>
              <w:textAlignment w:val="baseline"/>
              <w:rPr>
                <w:rFonts w:ascii="Times New Roman" w:hAnsi="Times New Roman" w:cs="Times New Roman"/>
                <w:lang w:val="en-US" w:eastAsia="ru-RU"/>
              </w:rPr>
            </w:pPr>
            <w:r w:rsidRPr="003E4BCA">
              <w:rPr>
                <w:rFonts w:ascii="Times New Roman" w:hAnsi="Times New Roman" w:cs="Times New Roman"/>
                <w:lang w:val="en-US" w:eastAsia="ru-RU"/>
              </w:rPr>
              <w:t>The Contract security shall remain with the Seller till the Applicant pays for the final agreed Goods lot and the reconciliation report is signed by the Parties.</w:t>
            </w:r>
          </w:p>
          <w:p w:rsidR="003E4BCA" w:rsidRPr="003E4BCA" w:rsidRDefault="003E4BCA" w:rsidP="003E4BCA">
            <w:pPr>
              <w:widowControl w:val="0"/>
              <w:adjustRightInd w:val="0"/>
              <w:spacing w:after="0" w:line="240" w:lineRule="exact"/>
              <w:jc w:val="both"/>
              <w:textAlignment w:val="baseline"/>
              <w:rPr>
                <w:rFonts w:ascii="Times New Roman" w:hAnsi="Times New Roman" w:cs="Times New Roman"/>
                <w:lang w:val="en-US" w:eastAsia="ru-RU"/>
              </w:rPr>
            </w:pPr>
            <w:r w:rsidRPr="003E4BCA">
              <w:rPr>
                <w:rFonts w:ascii="Times New Roman" w:hAnsi="Times New Roman" w:cs="Times New Roman"/>
                <w:lang w:val="en-US" w:eastAsia="ru-RU"/>
              </w:rPr>
              <w:t>6.4. The date of Contract security transfer shall be the date of abovementioned money funds crediting to the Seller’s account, all banking charges regarding the account from which the money funds (which are the sum of the contract security) are debited shall be borne by the Buyer (Tender Applicant who was announced as a Tender Winner); regarding the account to which the money funds are credited shall be borne by the Seller.</w:t>
            </w:r>
          </w:p>
          <w:p w:rsidR="003E4BCA" w:rsidRPr="003E4BCA" w:rsidRDefault="003E4BCA" w:rsidP="003E4BCA">
            <w:pPr>
              <w:widowControl w:val="0"/>
              <w:adjustRightInd w:val="0"/>
              <w:spacing w:after="0" w:line="240" w:lineRule="exact"/>
              <w:jc w:val="both"/>
              <w:textAlignment w:val="baseline"/>
              <w:rPr>
                <w:rFonts w:ascii="Times New Roman" w:hAnsi="Times New Roman" w:cs="Times New Roman"/>
                <w:lang w:val="en-US" w:eastAsia="ru-RU"/>
              </w:rPr>
            </w:pPr>
            <w:r w:rsidRPr="003E4BCA">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written notification on its admittance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3E4BCA" w:rsidRPr="003E4BCA" w:rsidRDefault="003E4BCA" w:rsidP="003E4BCA">
            <w:pPr>
              <w:widowControl w:val="0"/>
              <w:adjustRightInd w:val="0"/>
              <w:spacing w:after="0" w:line="220" w:lineRule="exact"/>
              <w:jc w:val="both"/>
              <w:textAlignment w:val="baseline"/>
              <w:rPr>
                <w:rFonts w:ascii="Times New Roman" w:hAnsi="Times New Roman" w:cs="Times New Roman"/>
                <w:lang w:val="en-US" w:eastAsia="ru-RU"/>
              </w:rPr>
            </w:pPr>
            <w:r w:rsidRPr="003E4BCA">
              <w:rPr>
                <w:rFonts w:ascii="Times New Roman" w:hAnsi="Times New Roman" w:cs="Times New Roman"/>
                <w:lang w:val="en-US" w:eastAsia="ru-RU"/>
              </w:rPr>
              <w:t>6.6. If the Tender Winner rejects (avoids) concluding the Contract (including lack of action) and (or)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date of written notification on his admittance as Tender Winner, the Tender Organizer is entitled to consider and decide on cancellation of Tender results.</w:t>
            </w:r>
          </w:p>
          <w:p w:rsidR="003F111A" w:rsidRDefault="003F111A" w:rsidP="00A400C0">
            <w:pPr>
              <w:widowControl w:val="0"/>
              <w:adjustRightInd w:val="0"/>
              <w:spacing w:after="0" w:line="240" w:lineRule="exact"/>
              <w:jc w:val="both"/>
              <w:textAlignment w:val="baseline"/>
              <w:rPr>
                <w:rFonts w:ascii="Times New Roman" w:hAnsi="Times New Roman" w:cs="Times New Roman"/>
                <w:lang w:val="en-US" w:eastAsia="ru-RU"/>
              </w:rPr>
            </w:pPr>
          </w:p>
          <w:p w:rsidR="003E4BCA" w:rsidRPr="003E4BCA" w:rsidRDefault="003E4BCA"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0C17C5">
              <w:rPr>
                <w:rFonts w:ascii="Times New Roman" w:hAnsi="Times New Roman" w:cs="Times New Roman"/>
                <w:b/>
                <w:bCs/>
                <w:lang w:eastAsia="ru-RU"/>
              </w:rPr>
              <w:t>Settlement</w:t>
            </w:r>
            <w:proofErr w:type="spellEnd"/>
            <w:r w:rsidRPr="000C17C5">
              <w:rPr>
                <w:rFonts w:ascii="Times New Roman" w:hAnsi="Times New Roman" w:cs="Times New Roman"/>
                <w:b/>
                <w:bCs/>
                <w:lang w:eastAsia="ru-RU"/>
              </w:rPr>
              <w:t xml:space="preserve"> </w:t>
            </w:r>
            <w:proofErr w:type="spellStart"/>
            <w:r w:rsidRPr="000C17C5">
              <w:rPr>
                <w:rFonts w:ascii="Times New Roman" w:hAnsi="Times New Roman" w:cs="Times New Roman"/>
                <w:b/>
                <w:bCs/>
                <w:lang w:eastAsia="ru-RU"/>
              </w:rPr>
              <w:t>of</w:t>
            </w:r>
            <w:proofErr w:type="spellEnd"/>
            <w:r w:rsidRPr="000C17C5">
              <w:rPr>
                <w:rFonts w:ascii="Times New Roman" w:hAnsi="Times New Roman" w:cs="Times New Roman"/>
                <w:b/>
                <w:bCs/>
                <w:lang w:eastAsia="ru-RU"/>
              </w:rPr>
              <w:t xml:space="preserve"> </w:t>
            </w:r>
            <w:r w:rsidRPr="000C17C5">
              <w:rPr>
                <w:rFonts w:ascii="Times New Roman" w:hAnsi="Times New Roman" w:cs="Times New Roman"/>
                <w:b/>
                <w:bCs/>
                <w:lang w:val="en-US" w:eastAsia="ru-RU"/>
              </w:rPr>
              <w:t>D</w:t>
            </w:r>
            <w:proofErr w:type="spellStart"/>
            <w:r w:rsidRPr="000C17C5">
              <w:rPr>
                <w:rFonts w:ascii="Times New Roman" w:hAnsi="Times New Roman" w:cs="Times New Roman"/>
                <w:b/>
                <w:bCs/>
                <w:lang w:eastAsia="ru-RU"/>
              </w:rPr>
              <w:t>isputes</w:t>
            </w:r>
            <w:proofErr w:type="spellEnd"/>
          </w:p>
          <w:p w:rsidR="00132E4B" w:rsidRPr="000C17C5"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3200F8"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proofErr w:type="spellStart"/>
            <w:proofErr w:type="gramStart"/>
            <w:r w:rsidRPr="000C17C5">
              <w:rPr>
                <w:rFonts w:ascii="Times New Roman" w:hAnsi="Times New Roman" w:cs="Times New Roman"/>
                <w:lang w:val="en-US" w:eastAsia="ru-RU"/>
              </w:rPr>
              <w:t>Bel</w:t>
            </w:r>
            <w:r w:rsidR="0003100B">
              <w:rPr>
                <w:rFonts w:ascii="Times New Roman" w:hAnsi="Times New Roman" w:cs="Times New Roman"/>
                <w:lang w:val="en-US" w:eastAsia="ru-RU"/>
              </w:rPr>
              <w:t>CCI</w:t>
            </w:r>
            <w:proofErr w:type="spellEnd"/>
            <w:r w:rsidR="0003100B">
              <w:rPr>
                <w:rFonts w:ascii="Times New Roman" w:hAnsi="Times New Roman" w:cs="Times New Roman"/>
                <w:lang w:val="en-US" w:eastAsia="ru-RU"/>
              </w:rPr>
              <w:t xml:space="preserve"> </w:t>
            </w:r>
            <w:r w:rsidRPr="000C17C5">
              <w:rPr>
                <w:rFonts w:ascii="Times New Roman" w:hAnsi="Times New Roman" w:cs="Times New Roman"/>
                <w:lang w:val="en-US" w:eastAsia="ru-RU"/>
              </w:rPr>
              <w:t xml:space="preserve"> pursuant</w:t>
            </w:r>
            <w:proofErr w:type="gramEnd"/>
            <w:r w:rsidRPr="000C17C5">
              <w:rPr>
                <w:rFonts w:ascii="Times New Roman" w:hAnsi="Times New Roman" w:cs="Times New Roman"/>
                <w:lang w:val="en-US" w:eastAsia="ru-RU"/>
              </w:rPr>
              <w:t xml:space="preserve"> to the Regulations thereof. The Arbitration Tribunal award shall be binding for both Parties.</w:t>
            </w:r>
          </w:p>
          <w:p w:rsidR="00AA7CFB" w:rsidRPr="003200F8"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Other Provisions</w:t>
            </w:r>
          </w:p>
          <w:p w:rsidR="00132E4B" w:rsidRPr="000C17C5"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8" w:history="1">
              <w:r w:rsidRPr="000C17C5">
                <w:rPr>
                  <w:rFonts w:ascii="Times New Roman" w:hAnsi="Times New Roman" w:cs="Times New Roman"/>
                  <w:color w:val="0000FF"/>
                  <w:u w:val="single"/>
                  <w:lang w:val="en-US" w:eastAsia="ru-RU"/>
                </w:rPr>
                <w:t>www.bnk.by</w:t>
              </w:r>
            </w:hyperlink>
            <w:r w:rsidRPr="000C17C5">
              <w:rPr>
                <w:rFonts w:ascii="Times New Roman" w:hAnsi="Times New Roman" w:cs="Times New Roman"/>
                <w:lang w:val="en-US" w:eastAsia="ru-RU"/>
              </w:rPr>
              <w:t>.</w:t>
            </w:r>
          </w:p>
          <w:p w:rsidR="00E7787D" w:rsidRPr="003E4BCA"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Pr>
                <w:rFonts w:ascii="Times New Roman" w:hAnsi="Times New Roman" w:cs="Times New Roman"/>
                <w:lang w:val="en-US" w:eastAsia="ru-RU"/>
              </w:rPr>
              <w:t xml:space="preserve"> by the Tender Organizer till 1</w:t>
            </w:r>
            <w:r w:rsidR="0036389D" w:rsidRPr="0036389D">
              <w:rPr>
                <w:rFonts w:ascii="Times New Roman" w:hAnsi="Times New Roman" w:cs="Times New Roman"/>
                <w:lang w:val="en-US" w:eastAsia="ru-RU"/>
              </w:rPr>
              <w:t>4</w:t>
            </w:r>
            <w:r w:rsidRPr="000C17C5">
              <w:rPr>
                <w:rFonts w:ascii="Times New Roman" w:hAnsi="Times New Roman" w:cs="Times New Roman"/>
                <w:lang w:val="en-US" w:eastAsia="ru-RU"/>
              </w:rPr>
              <w:t xml:space="preserve">:00 </w:t>
            </w:r>
            <w:r w:rsidR="00D06540" w:rsidRPr="00D06540">
              <w:rPr>
                <w:rFonts w:ascii="Times New Roman" w:hAnsi="Times New Roman" w:cs="Times New Roman"/>
                <w:b/>
                <w:bCs/>
                <w:lang w:val="en-US" w:eastAsia="ru-RU"/>
              </w:rPr>
              <w:t>May 22</w:t>
            </w:r>
            <w:r w:rsidRPr="00D06540">
              <w:rPr>
                <w:rFonts w:ascii="Times New Roman" w:hAnsi="Times New Roman" w:cs="Times New Roman"/>
                <w:b/>
                <w:bCs/>
                <w:lang w:val="en-US" w:eastAsia="ru-RU"/>
              </w:rPr>
              <w:t>, 201</w:t>
            </w:r>
            <w:r w:rsidR="000B258B" w:rsidRPr="00D06540">
              <w:rPr>
                <w:rFonts w:ascii="Times New Roman" w:hAnsi="Times New Roman" w:cs="Times New Roman"/>
                <w:b/>
                <w:bCs/>
                <w:lang w:val="en-US" w:eastAsia="ru-RU"/>
              </w:rPr>
              <w:t>8</w:t>
            </w:r>
            <w:r w:rsidRPr="00D06540">
              <w:rPr>
                <w:rFonts w:ascii="Times New Roman" w:hAnsi="Times New Roman" w:cs="Times New Roman"/>
                <w:lang w:val="en-US" w:eastAsia="ru-RU"/>
              </w:rPr>
              <w:t>.</w:t>
            </w:r>
          </w:p>
          <w:p w:rsidR="003F111A" w:rsidRPr="003E4BCA" w:rsidRDefault="003F111A"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8.3 The Tender Organizer has the right to cancel or stop the Tender and reject all bids any time before election of the Tender Winner, bearing no liability to the Applicants of the Tender.</w:t>
            </w:r>
          </w:p>
          <w:p w:rsidR="00132E4B" w:rsidRPr="003E4BCA"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0C17C5">
              <w:rPr>
                <w:rFonts w:ascii="Times New Roman" w:hAnsi="Times New Roman" w:cs="Times New Roman"/>
                <w:lang w:val="en-US" w:eastAsia="ru-RU"/>
              </w:rPr>
              <w:t xml:space="preserve">3 </w:t>
            </w:r>
            <w:r w:rsidRPr="000C17C5">
              <w:rPr>
                <w:rFonts w:ascii="Times New Roman" w:hAnsi="Times New Roman" w:cs="Times New Roman"/>
                <w:lang w:val="en-US" w:eastAsia="ru-RU"/>
              </w:rPr>
              <w:t>hereunder are not admitted as commercial loan.</w:t>
            </w:r>
          </w:p>
          <w:p w:rsidR="003F111A" w:rsidRPr="003E4BCA" w:rsidRDefault="003F111A"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0C17C5"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0C17C5">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E4BCA"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8.7. All amendments and addenda hereto shall be valid if drawn up in writing and signed by the authorized representatives of both Parties only.</w:t>
            </w:r>
          </w:p>
          <w:p w:rsidR="003F111A" w:rsidRPr="003E4BCA" w:rsidRDefault="003F111A"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8.8. </w:t>
            </w:r>
            <w:r w:rsidRPr="000C17C5">
              <w:rPr>
                <w:rFonts w:ascii="Times New Roman" w:hAnsi="Times New Roman" w:cs="Times New Roman"/>
                <w:lang w:val="en-GB" w:eastAsia="ru-RU"/>
              </w:rPr>
              <w:t xml:space="preserve">The present </w:t>
            </w:r>
            <w:r w:rsidRPr="000C17C5">
              <w:rPr>
                <w:rFonts w:ascii="Times New Roman" w:hAnsi="Times New Roman" w:cs="Times New Roman"/>
                <w:lang w:val="en-US" w:eastAsia="ru-RU"/>
              </w:rPr>
              <w:t>Agreement</w:t>
            </w:r>
            <w:r w:rsidRPr="000C17C5">
              <w:rPr>
                <w:rFonts w:ascii="Times New Roman" w:hAnsi="Times New Roman" w:cs="Times New Roman"/>
                <w:lang w:val="en-GB" w:eastAsia="ru-RU"/>
              </w:rPr>
              <w:t xml:space="preserve"> has been drawn in two copies, one for the </w:t>
            </w:r>
            <w:r w:rsidRPr="000C17C5">
              <w:rPr>
                <w:rFonts w:ascii="Times New Roman" w:hAnsi="Times New Roman" w:cs="Times New Roman"/>
                <w:lang w:val="en-US" w:eastAsia="ru-RU"/>
              </w:rPr>
              <w:t>tender organizer</w:t>
            </w:r>
            <w:r w:rsidRPr="000C17C5">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0C17C5">
              <w:rPr>
                <w:rFonts w:ascii="Times New Roman" w:hAnsi="Times New Roman" w:cs="Times New Roman"/>
                <w:lang w:val="en-US" w:eastAsia="ru-RU"/>
              </w:rPr>
              <w:t>Agreement</w:t>
            </w:r>
            <w:r w:rsidRPr="000C17C5">
              <w:rPr>
                <w:rFonts w:ascii="Times New Roman" w:hAnsi="Times New Roman" w:cs="Times New Roman"/>
                <w:lang w:val="en-GB" w:eastAsia="ru-RU"/>
              </w:rPr>
              <w:t xml:space="preserve"> interpretation, the Parties shall use the text made in Russian.</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53489F" w:rsidRPr="00133C33" w:rsidRDefault="0053489F"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8703D3" w:rsidRPr="00434E9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GB" w:eastAsia="ru-RU"/>
              </w:rPr>
              <w:t>9. LEGAL ADDRESSES, BANK DETAILS AND SIGNATURES OF THE PARTIES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0C17C5">
              <w:rPr>
                <w:rFonts w:ascii="Times New Roman" w:hAnsi="Times New Roman" w:cs="Times New Roman"/>
                <w:b/>
                <w:bCs/>
                <w:u w:val="single"/>
                <w:lang w:val="en-GB" w:eastAsia="ru-RU"/>
              </w:rPr>
              <w:t>T</w:t>
            </w:r>
            <w:r w:rsidRPr="000C17C5">
              <w:rPr>
                <w:rFonts w:ascii="Times New Roman" w:hAnsi="Times New Roman" w:cs="Times New Roman"/>
                <w:b/>
                <w:bCs/>
                <w:u w:val="single"/>
                <w:lang w:val="en-US" w:eastAsia="ru-RU"/>
              </w:rPr>
              <w:t>he</w:t>
            </w:r>
            <w:r w:rsidRPr="000C17C5">
              <w:rPr>
                <w:rFonts w:ascii="Times New Roman" w:hAnsi="Times New Roman" w:cs="Times New Roman"/>
                <w:b/>
                <w:bCs/>
                <w:u w:val="single"/>
                <w:lang w:val="en-GB" w:eastAsia="ru-RU"/>
              </w:rPr>
              <w:t xml:space="preserv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0C17C5">
              <w:rPr>
                <w:rFonts w:ascii="Times New Roman" w:hAnsi="Times New Roman" w:cs="Times New Roman"/>
                <w:b/>
                <w:bCs/>
                <w:lang w:val="en-GB" w:eastAsia="ru-RU"/>
              </w:rPr>
              <w:t>CJSC Belarusian Oil Company</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w:t>
            </w:r>
            <w:r w:rsidRPr="000C17C5">
              <w:rPr>
                <w:rFonts w:ascii="Times New Roman" w:hAnsi="Times New Roman" w:cs="Times New Roman"/>
                <w:lang w:eastAsia="ru-RU"/>
              </w:rPr>
              <w:t>а</w:t>
            </w:r>
            <w:r w:rsidRPr="000C17C5">
              <w:rPr>
                <w:rFonts w:ascii="Times New Roman" w:hAnsi="Times New Roman" w:cs="Times New Roman"/>
                <w:lang w:val="en-US" w:eastAsia="ru-RU"/>
              </w:rPr>
              <w:t>-305 Leshchinsky street</w:t>
            </w:r>
            <w:r w:rsidRPr="000C17C5">
              <w:rPr>
                <w:rFonts w:ascii="Times New Roman" w:hAnsi="Times New Roman" w:cs="Times New Roman"/>
                <w:lang w:val="en-GB" w:eastAsia="ru-RU"/>
              </w:rPr>
              <w:t>, Minsk, Republic of Belarus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UNP 190832326, OKPO 377217715000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Tel. (375) 172-79-93-00;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Fax: (375) 172-79-93-01</w:t>
            </w:r>
          </w:p>
          <w:p w:rsidR="00132E4B" w:rsidRPr="000C17C5" w:rsidRDefault="00132E4B" w:rsidP="006C2D87">
            <w:pPr>
              <w:pStyle w:val="a"/>
              <w:numPr>
                <w:ilvl w:val="0"/>
                <w:numId w:val="0"/>
              </w:numPr>
              <w:rPr>
                <w:b/>
                <w:bCs/>
                <w:sz w:val="22"/>
                <w:szCs w:val="22"/>
                <w:lang w:val="en-US"/>
              </w:rPr>
            </w:pPr>
            <w:proofErr w:type="spellStart"/>
            <w:r w:rsidRPr="000C17C5">
              <w:rPr>
                <w:b/>
                <w:bCs/>
                <w:sz w:val="22"/>
                <w:szCs w:val="22"/>
                <w:lang w:val="en-US"/>
              </w:rPr>
              <w:t>Priorbank</w:t>
            </w:r>
            <w:proofErr w:type="spellEnd"/>
            <w:r w:rsidRPr="000C17C5">
              <w:rPr>
                <w:b/>
                <w:bCs/>
                <w:sz w:val="22"/>
                <w:szCs w:val="22"/>
                <w:lang w:val="en-US"/>
              </w:rPr>
              <w:t xml:space="preserve"> Open Joint Stock Company </w:t>
            </w:r>
          </w:p>
          <w:p w:rsidR="00132E4B" w:rsidRPr="000C17C5" w:rsidRDefault="00132E4B" w:rsidP="006C2D87">
            <w:pPr>
              <w:pStyle w:val="a"/>
              <w:numPr>
                <w:ilvl w:val="0"/>
                <w:numId w:val="0"/>
              </w:numPr>
              <w:rPr>
                <w:sz w:val="22"/>
                <w:szCs w:val="22"/>
                <w:lang w:val="en-US"/>
              </w:rPr>
            </w:pPr>
            <w:r w:rsidRPr="000C17C5">
              <w:rPr>
                <w:sz w:val="22"/>
                <w:szCs w:val="22"/>
                <w:lang w:val="en-US"/>
              </w:rPr>
              <w:t>31</w:t>
            </w:r>
            <w:r w:rsidRPr="000C17C5">
              <w:rPr>
                <w:sz w:val="22"/>
                <w:szCs w:val="22"/>
              </w:rPr>
              <w:t>А</w:t>
            </w:r>
            <w:r w:rsidRPr="000C17C5">
              <w:rPr>
                <w:sz w:val="22"/>
                <w:szCs w:val="22"/>
                <w:lang w:val="en-US"/>
              </w:rPr>
              <w:t xml:space="preserve">, V. </w:t>
            </w:r>
            <w:proofErr w:type="spellStart"/>
            <w:r w:rsidRPr="000C17C5">
              <w:rPr>
                <w:sz w:val="22"/>
                <w:szCs w:val="22"/>
                <w:lang w:val="en-US"/>
              </w:rPr>
              <w:t>Khoruzhey</w:t>
            </w:r>
            <w:proofErr w:type="spellEnd"/>
            <w:r w:rsidRPr="000C17C5">
              <w:rPr>
                <w:sz w:val="22"/>
                <w:szCs w:val="22"/>
                <w:lang w:val="en-US"/>
              </w:rPr>
              <w:t xml:space="preserve"> str., Minsk</w:t>
            </w:r>
          </w:p>
          <w:p w:rsidR="00132E4B" w:rsidRPr="000C17C5" w:rsidRDefault="00132E4B" w:rsidP="006C2D87">
            <w:pPr>
              <w:pStyle w:val="a"/>
              <w:numPr>
                <w:ilvl w:val="0"/>
                <w:numId w:val="0"/>
              </w:numPr>
              <w:rPr>
                <w:sz w:val="22"/>
                <w:szCs w:val="22"/>
                <w:lang w:val="en-US"/>
              </w:rPr>
            </w:pPr>
            <w:r w:rsidRPr="000C17C5">
              <w:rPr>
                <w:sz w:val="22"/>
                <w:szCs w:val="22"/>
                <w:lang w:val="en-US"/>
              </w:rPr>
              <w:t xml:space="preserve">UNP 100220190, SWIFT: PJCBBY2X </w:t>
            </w:r>
          </w:p>
          <w:p w:rsidR="00132E4B" w:rsidRPr="000C17C5" w:rsidRDefault="00132E4B" w:rsidP="006C2D87">
            <w:pPr>
              <w:pStyle w:val="a"/>
              <w:numPr>
                <w:ilvl w:val="0"/>
                <w:numId w:val="0"/>
              </w:numPr>
              <w:rPr>
                <w:sz w:val="22"/>
                <w:szCs w:val="22"/>
                <w:lang w:val="en-US"/>
              </w:rPr>
            </w:pPr>
            <w:proofErr w:type="gramStart"/>
            <w:r w:rsidRPr="000C17C5">
              <w:rPr>
                <w:sz w:val="22"/>
                <w:szCs w:val="22"/>
                <w:lang w:val="en-US"/>
              </w:rPr>
              <w:t>account</w:t>
            </w:r>
            <w:proofErr w:type="gramEnd"/>
            <w:r w:rsidRPr="000C17C5">
              <w:rPr>
                <w:sz w:val="22"/>
                <w:szCs w:val="22"/>
                <w:lang w:val="en-US"/>
              </w:rPr>
              <w:t xml:space="preserve"> No (EURO). BY43PJCB30120109921020000978 </w:t>
            </w:r>
          </w:p>
          <w:p w:rsidR="00132E4B" w:rsidRPr="000C17C5" w:rsidRDefault="00132E4B" w:rsidP="006C2D87">
            <w:pPr>
              <w:pStyle w:val="a"/>
              <w:numPr>
                <w:ilvl w:val="0"/>
                <w:numId w:val="0"/>
              </w:numPr>
              <w:rPr>
                <w:b/>
                <w:sz w:val="22"/>
                <w:szCs w:val="22"/>
                <w:lang w:val="en-US"/>
              </w:rPr>
            </w:pPr>
            <w:r w:rsidRPr="000C17C5">
              <w:rPr>
                <w:b/>
                <w:sz w:val="22"/>
                <w:szCs w:val="22"/>
                <w:lang w:val="en-US"/>
              </w:rPr>
              <w:t>Corresponding bank:</w:t>
            </w:r>
          </w:p>
          <w:p w:rsidR="00132E4B" w:rsidRPr="000C17C5" w:rsidRDefault="00132E4B" w:rsidP="006C2D87">
            <w:pPr>
              <w:pStyle w:val="a"/>
              <w:numPr>
                <w:ilvl w:val="0"/>
                <w:numId w:val="0"/>
              </w:numPr>
              <w:tabs>
                <w:tab w:val="left" w:pos="708"/>
              </w:tabs>
              <w:rPr>
                <w:sz w:val="22"/>
                <w:szCs w:val="22"/>
                <w:lang w:val="de-DE"/>
              </w:rPr>
            </w:pPr>
            <w:r w:rsidRPr="000C17C5">
              <w:rPr>
                <w:sz w:val="22"/>
                <w:szCs w:val="22"/>
                <w:lang w:val="de-DE"/>
              </w:rPr>
              <w:t xml:space="preserve">Raiffeisen  Bank International AG, </w:t>
            </w:r>
            <w:proofErr w:type="spellStart"/>
            <w:r w:rsidRPr="000C17C5">
              <w:rPr>
                <w:sz w:val="22"/>
                <w:szCs w:val="22"/>
                <w:lang w:val="de-DE"/>
              </w:rPr>
              <w:t>Viena</w:t>
            </w:r>
            <w:proofErr w:type="spellEnd"/>
            <w:r w:rsidRPr="000C17C5">
              <w:rPr>
                <w:sz w:val="22"/>
                <w:szCs w:val="22"/>
                <w:lang w:val="de-DE"/>
              </w:rPr>
              <w:t>, Austria</w:t>
            </w:r>
          </w:p>
          <w:p w:rsidR="00132E4B" w:rsidRDefault="00132E4B" w:rsidP="006C2D87">
            <w:pPr>
              <w:pStyle w:val="a"/>
              <w:numPr>
                <w:ilvl w:val="0"/>
                <w:numId w:val="0"/>
              </w:numPr>
              <w:rPr>
                <w:sz w:val="22"/>
                <w:szCs w:val="22"/>
                <w:lang w:val="en-US"/>
              </w:rPr>
            </w:pPr>
            <w:r w:rsidRPr="000C17C5">
              <w:rPr>
                <w:sz w:val="22"/>
                <w:szCs w:val="22"/>
                <w:lang w:val="en-US"/>
              </w:rPr>
              <w:t>Acc.55.045.512, SWIFT: RZBA ATWW</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E7787D">
              <w:rPr>
                <w:rFonts w:ascii="Times New Roman" w:eastAsia="Times New Roman" w:hAnsi="Times New Roman" w:cs="Times New Roman"/>
                <w:b/>
                <w:u w:val="single"/>
                <w:lang w:val="en-US" w:eastAsia="ru-RU"/>
              </w:rPr>
              <w:t>Applicant: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Legal address</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 xml:space="preserve">Post address, </w:t>
            </w:r>
            <w:proofErr w:type="spellStart"/>
            <w:r w:rsidRPr="00E7787D">
              <w:rPr>
                <w:rFonts w:ascii="Times New Roman" w:eastAsia="Times New Roman" w:hAnsi="Times New Roman" w:cs="Times New Roman"/>
                <w:i/>
                <w:color w:val="0000FF"/>
                <w:lang w:val="en-US" w:eastAsia="ru-RU"/>
              </w:rPr>
              <w:t>tel</w:t>
            </w:r>
            <w:proofErr w:type="spellEnd"/>
            <w:r w:rsidRPr="00E7787D">
              <w:rPr>
                <w:rFonts w:ascii="Times New Roman" w:eastAsia="Times New Roman" w:hAnsi="Times New Roman" w:cs="Times New Roman"/>
                <w:i/>
                <w:color w:val="0000FF"/>
                <w:lang w:val="en-US" w:eastAsia="ru-RU"/>
              </w:rPr>
              <w:t>, fax</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Beneficiary Bank</w:t>
            </w:r>
          </w:p>
          <w:p w:rsidR="00E4087C" w:rsidRPr="00E7787D" w:rsidRDefault="00E4087C" w:rsidP="00E4087C">
            <w:pPr>
              <w:spacing w:after="0" w:line="240" w:lineRule="exact"/>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 address, code</w:t>
            </w:r>
          </w:p>
          <w:p w:rsidR="00132E4B" w:rsidRPr="000C17C5" w:rsidRDefault="00E4087C" w:rsidP="00E4087C">
            <w:pPr>
              <w:spacing w:after="0" w:line="240" w:lineRule="auto"/>
              <w:rPr>
                <w:rFonts w:ascii="Times New Roman" w:hAnsi="Times New Roman" w:cs="Times New Roman"/>
                <w:lang w:val="en-US"/>
              </w:rPr>
            </w:pPr>
            <w:r w:rsidRPr="00E7787D">
              <w:rPr>
                <w:rFonts w:ascii="Times New Roman" w:eastAsia="Times New Roman" w:hAnsi="Times New Roman" w:cs="Times New Roman"/>
                <w:i/>
                <w:color w:val="0000FF"/>
                <w:lang w:val="en-US" w:eastAsia="ru-RU"/>
              </w:rPr>
              <w:t>Correspondent bank</w:t>
            </w:r>
          </w:p>
        </w:tc>
      </w:tr>
    </w:tbl>
    <w:p w:rsidR="00132E4B" w:rsidRPr="000C17C5"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0C17C5">
        <w:rPr>
          <w:noProof/>
          <w:lang w:eastAsia="ru-RU"/>
        </w:rPr>
        <mc:AlternateContent>
          <mc:Choice Requires="wps">
            <w:drawing>
              <wp:anchor distT="0" distB="0" distL="114300" distR="114300" simplePos="0" relativeHeight="251658240" behindDoc="0" locked="0" layoutInCell="1" allowOverlap="1" wp14:anchorId="781FDAF6" wp14:editId="7920138A">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0C17C5">
        <w:rPr>
          <w:noProof/>
          <w:lang w:eastAsia="ru-RU"/>
        </w:rPr>
        <mc:AlternateContent>
          <mc:Choice Requires="wps">
            <w:drawing>
              <wp:anchor distT="0" distB="0" distL="114300" distR="114300" simplePos="0" relativeHeight="251657216" behindDoc="0" locked="0" layoutInCell="1" allowOverlap="1" wp14:anchorId="5E9A7EDB" wp14:editId="68017CC9">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0C17C5">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536"/>
      </w:tblGrid>
      <w:tr w:rsidR="00132E4B" w:rsidRPr="009B55EE" w:rsidTr="00417734">
        <w:trPr>
          <w:trHeight w:val="77"/>
        </w:trPr>
        <w:tc>
          <w:tcPr>
            <w:tcW w:w="5068" w:type="dxa"/>
          </w:tcPr>
          <w:p w:rsidR="00962688" w:rsidRPr="003F111A"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b/>
                <w:u w:val="single"/>
                <w:lang w:eastAsia="ru-RU"/>
              </w:rPr>
              <w:t>ОРГАНИЗАТОР</w:t>
            </w:r>
            <w:r w:rsidRPr="003F111A">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eastAsia="ru-RU"/>
              </w:rPr>
              <w:t>КОНКУРСА</w:t>
            </w:r>
            <w:r w:rsidRPr="003F111A">
              <w:rPr>
                <w:rFonts w:ascii="Times New Roman" w:eastAsia="Times New Roman" w:hAnsi="Times New Roman" w:cs="Times New Roman"/>
                <w:b/>
                <w:lang w:eastAsia="ru-RU"/>
              </w:rPr>
              <w:t>/</w:t>
            </w:r>
          </w:p>
          <w:p w:rsidR="00962688" w:rsidRPr="003F111A"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0C17C5">
              <w:rPr>
                <w:rFonts w:ascii="Times New Roman" w:eastAsia="Times New Roman" w:hAnsi="Times New Roman" w:cs="Times New Roman"/>
                <w:b/>
                <w:u w:val="single"/>
                <w:lang w:val="en-US" w:eastAsia="ru-RU"/>
              </w:rPr>
              <w:t>TENDER</w:t>
            </w:r>
            <w:r w:rsidRPr="003F111A">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val="en-US" w:eastAsia="ru-RU"/>
              </w:rPr>
              <w:t>ORGANIZER</w:t>
            </w:r>
            <w:r w:rsidRPr="003F111A">
              <w:rPr>
                <w:rFonts w:ascii="Times New Roman" w:eastAsia="Times New Roman" w:hAnsi="Times New Roman" w:cs="Times New Roman"/>
                <w:b/>
                <w:u w:val="single"/>
                <w:lang w:eastAsia="ru-RU"/>
              </w:rPr>
              <w:t>:</w:t>
            </w:r>
          </w:p>
          <w:p w:rsidR="00CB5D12" w:rsidRPr="003F111A"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lang w:eastAsia="ru-RU"/>
              </w:rPr>
              <w:t>ЗАО</w:t>
            </w:r>
            <w:r w:rsidRPr="000C17C5">
              <w:rPr>
                <w:rFonts w:ascii="Times New Roman" w:eastAsia="Times New Roman" w:hAnsi="Times New Roman" w:cs="Times New Roman"/>
                <w:lang w:val="en-US" w:eastAsia="ru-RU"/>
              </w:rPr>
              <w:t> </w:t>
            </w:r>
            <w:r w:rsidRPr="003F111A">
              <w:rPr>
                <w:rFonts w:ascii="Times New Roman" w:eastAsia="Times New Roman" w:hAnsi="Times New Roman" w:cs="Times New Roman"/>
                <w:lang w:eastAsia="ru-RU"/>
              </w:rPr>
              <w:t>«</w:t>
            </w:r>
            <w:proofErr w:type="gramStart"/>
            <w:r w:rsidRPr="000C17C5">
              <w:rPr>
                <w:rFonts w:ascii="Times New Roman" w:eastAsia="Times New Roman" w:hAnsi="Times New Roman" w:cs="Times New Roman"/>
                <w:lang w:eastAsia="ru-RU"/>
              </w:rPr>
              <w:t>Белорусская</w:t>
            </w:r>
            <w:proofErr w:type="gramEnd"/>
            <w:r w:rsidRPr="003F111A">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нефтяная</w:t>
            </w:r>
            <w:r w:rsidRPr="003F111A">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компания</w:t>
            </w:r>
            <w:r w:rsidRPr="003F111A">
              <w:rPr>
                <w:rFonts w:ascii="Times New Roman" w:eastAsia="Times New Roman" w:hAnsi="Times New Roman" w:cs="Times New Roman"/>
                <w:lang w:eastAsia="ru-RU"/>
              </w:rPr>
              <w:t>»/</w:t>
            </w:r>
          </w:p>
          <w:p w:rsidR="00CB5D12"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CJSC Belarusian Oil Company </w:t>
            </w:r>
          </w:p>
          <w:p w:rsidR="0048402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0C17C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CB5D12" w:rsidRPr="000C17C5"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lang w:val="en-US" w:eastAsia="ru-RU"/>
              </w:rPr>
              <w:t xml:space="preserve">__________________ </w:t>
            </w:r>
            <w:r w:rsidRPr="000C17C5">
              <w:rPr>
                <w:rFonts w:ascii="Times New Roman" w:eastAsia="Times New Roman" w:hAnsi="Times New Roman" w:cs="Times New Roman"/>
                <w:b/>
                <w:lang w:eastAsia="ru-RU"/>
              </w:rPr>
              <w:t>С</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Р</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Савицкий</w:t>
            </w:r>
            <w:r w:rsidRPr="000C17C5">
              <w:rPr>
                <w:rFonts w:ascii="Times New Roman" w:eastAsia="Times New Roman" w:hAnsi="Times New Roman" w:cs="Times New Roman"/>
                <w:lang w:val="en-US" w:eastAsia="ru-RU"/>
              </w:rPr>
              <w:t xml:space="preserve"> /  </w:t>
            </w:r>
          </w:p>
          <w:p w:rsidR="00CB5D12" w:rsidRPr="000C17C5"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                                       </w:t>
            </w:r>
            <w:proofErr w:type="spellStart"/>
            <w:r w:rsidRPr="000C17C5">
              <w:rPr>
                <w:rFonts w:ascii="Times New Roman" w:eastAsia="Times New Roman" w:hAnsi="Times New Roman" w:cs="Times New Roman"/>
                <w:lang w:val="en-US" w:eastAsia="ru-RU"/>
              </w:rPr>
              <w:t>S.R.Savitsky</w:t>
            </w:r>
            <w:proofErr w:type="spellEnd"/>
            <w:r w:rsidRPr="000C17C5">
              <w:rPr>
                <w:rFonts w:ascii="Times New Roman" w:eastAsia="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tc>
        <w:tc>
          <w:tcPr>
            <w:tcW w:w="4536"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eastAsia="ru-RU"/>
              </w:rPr>
              <w:t>УЧАСТНИК</w:t>
            </w:r>
            <w:r w:rsidRPr="000C17C5">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19"/>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099" w:rsidRDefault="00025099" w:rsidP="00730964">
      <w:pPr>
        <w:spacing w:after="0" w:line="240" w:lineRule="auto"/>
      </w:pPr>
      <w:r>
        <w:separator/>
      </w:r>
    </w:p>
  </w:endnote>
  <w:endnote w:type="continuationSeparator" w:id="0">
    <w:p w:rsidR="00025099" w:rsidRDefault="00025099"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099" w:rsidRDefault="00025099" w:rsidP="00730964">
      <w:pPr>
        <w:spacing w:after="0" w:line="240" w:lineRule="auto"/>
      </w:pPr>
      <w:r>
        <w:separator/>
      </w:r>
    </w:p>
  </w:footnote>
  <w:footnote w:type="continuationSeparator" w:id="0">
    <w:p w:rsidR="00025099" w:rsidRDefault="00025099"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22" w:rsidRPr="007F0CE3" w:rsidRDefault="00255522" w:rsidP="004D5299">
    <w:pPr>
      <w:pStyle w:val="a4"/>
      <w:jc w:val="center"/>
    </w:pPr>
    <w:r>
      <w:fldChar w:fldCharType="begin"/>
    </w:r>
    <w:r>
      <w:instrText>PAGE   \* MERGEFORMAT</w:instrText>
    </w:r>
    <w:r>
      <w:fldChar w:fldCharType="separate"/>
    </w:r>
    <w:r w:rsidR="003E4BCA">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2B5F6C"/>
    <w:multiLevelType w:val="singleLevel"/>
    <w:tmpl w:val="D7FEA864"/>
    <w:lvl w:ilvl="0">
      <w:numFmt w:val="bullet"/>
      <w:lvlText w:val="-"/>
      <w:lvlJc w:val="left"/>
      <w:pPr>
        <w:tabs>
          <w:tab w:val="num" w:pos="1494"/>
        </w:tabs>
        <w:ind w:left="1494" w:hanging="360"/>
      </w:pPr>
      <w:rPr>
        <w:rFonts w:hint="default"/>
      </w:rPr>
    </w:lvl>
  </w:abstractNum>
  <w:abstractNum w:abstractNumId="8">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8"/>
  </w:num>
  <w:num w:numId="4">
    <w:abstractNumId w:val="2"/>
  </w:num>
  <w:num w:numId="5">
    <w:abstractNumId w:val="10"/>
  </w:num>
  <w:num w:numId="6">
    <w:abstractNumId w:val="5"/>
  </w:num>
  <w:num w:numId="7">
    <w:abstractNumId w:val="14"/>
  </w:num>
  <w:num w:numId="8">
    <w:abstractNumId w:val="11"/>
  </w:num>
  <w:num w:numId="9">
    <w:abstractNumId w:val="9"/>
  </w:num>
  <w:num w:numId="10">
    <w:abstractNumId w:val="7"/>
  </w:num>
  <w:num w:numId="11">
    <w:abstractNumId w:val="13"/>
  </w:num>
  <w:num w:numId="12">
    <w:abstractNumId w:val="12"/>
  </w:num>
  <w:num w:numId="13">
    <w:abstractNumId w:val="6"/>
  </w:num>
  <w:num w:numId="14">
    <w:abstractNumId w:val="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14D4E"/>
    <w:rsid w:val="000155DD"/>
    <w:rsid w:val="00017CBB"/>
    <w:rsid w:val="00025099"/>
    <w:rsid w:val="000265A2"/>
    <w:rsid w:val="0003100B"/>
    <w:rsid w:val="00032989"/>
    <w:rsid w:val="0003600B"/>
    <w:rsid w:val="00046A22"/>
    <w:rsid w:val="00046E5E"/>
    <w:rsid w:val="00047543"/>
    <w:rsid w:val="00047C09"/>
    <w:rsid w:val="0006000C"/>
    <w:rsid w:val="000611AF"/>
    <w:rsid w:val="000621AC"/>
    <w:rsid w:val="00065BF6"/>
    <w:rsid w:val="0006762C"/>
    <w:rsid w:val="00071B60"/>
    <w:rsid w:val="00085092"/>
    <w:rsid w:val="00091444"/>
    <w:rsid w:val="00097E1F"/>
    <w:rsid w:val="000A20B8"/>
    <w:rsid w:val="000A24E1"/>
    <w:rsid w:val="000A335B"/>
    <w:rsid w:val="000A346F"/>
    <w:rsid w:val="000A596A"/>
    <w:rsid w:val="000A793E"/>
    <w:rsid w:val="000B0DED"/>
    <w:rsid w:val="000B11FB"/>
    <w:rsid w:val="000B258B"/>
    <w:rsid w:val="000B357E"/>
    <w:rsid w:val="000B35A5"/>
    <w:rsid w:val="000B3D19"/>
    <w:rsid w:val="000B5AD3"/>
    <w:rsid w:val="000B6EB4"/>
    <w:rsid w:val="000C17C5"/>
    <w:rsid w:val="000C4EE0"/>
    <w:rsid w:val="000C5A63"/>
    <w:rsid w:val="000D27BB"/>
    <w:rsid w:val="000E60EA"/>
    <w:rsid w:val="000E7A48"/>
    <w:rsid w:val="00100BB9"/>
    <w:rsid w:val="00102AC3"/>
    <w:rsid w:val="00107000"/>
    <w:rsid w:val="0011224C"/>
    <w:rsid w:val="00112987"/>
    <w:rsid w:val="001161D5"/>
    <w:rsid w:val="00122E55"/>
    <w:rsid w:val="001238C5"/>
    <w:rsid w:val="0012390D"/>
    <w:rsid w:val="001319AF"/>
    <w:rsid w:val="00132E4B"/>
    <w:rsid w:val="00133C33"/>
    <w:rsid w:val="00141AFB"/>
    <w:rsid w:val="00143905"/>
    <w:rsid w:val="00144F42"/>
    <w:rsid w:val="00161739"/>
    <w:rsid w:val="00164E52"/>
    <w:rsid w:val="0016667B"/>
    <w:rsid w:val="00175642"/>
    <w:rsid w:val="00175BB2"/>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6B27"/>
    <w:rsid w:val="00217D2C"/>
    <w:rsid w:val="002272DD"/>
    <w:rsid w:val="002341B4"/>
    <w:rsid w:val="00234238"/>
    <w:rsid w:val="00236C95"/>
    <w:rsid w:val="00244257"/>
    <w:rsid w:val="00245263"/>
    <w:rsid w:val="00245D13"/>
    <w:rsid w:val="0025016F"/>
    <w:rsid w:val="00251D8F"/>
    <w:rsid w:val="00253338"/>
    <w:rsid w:val="0025509F"/>
    <w:rsid w:val="00255522"/>
    <w:rsid w:val="00255D84"/>
    <w:rsid w:val="00262983"/>
    <w:rsid w:val="00263560"/>
    <w:rsid w:val="00272CD7"/>
    <w:rsid w:val="0028045C"/>
    <w:rsid w:val="00280BC7"/>
    <w:rsid w:val="002844CD"/>
    <w:rsid w:val="002900C3"/>
    <w:rsid w:val="00290C44"/>
    <w:rsid w:val="00296897"/>
    <w:rsid w:val="002A044D"/>
    <w:rsid w:val="002A3451"/>
    <w:rsid w:val="002A7861"/>
    <w:rsid w:val="002B0A83"/>
    <w:rsid w:val="002B0D5A"/>
    <w:rsid w:val="002B567E"/>
    <w:rsid w:val="002B5D21"/>
    <w:rsid w:val="002B6A0A"/>
    <w:rsid w:val="002C0FCD"/>
    <w:rsid w:val="002C3042"/>
    <w:rsid w:val="002C42DC"/>
    <w:rsid w:val="002C5ABB"/>
    <w:rsid w:val="002D7BB9"/>
    <w:rsid w:val="002D7D7D"/>
    <w:rsid w:val="002E61A4"/>
    <w:rsid w:val="002E692D"/>
    <w:rsid w:val="002F3501"/>
    <w:rsid w:val="002F5770"/>
    <w:rsid w:val="002F7A99"/>
    <w:rsid w:val="00300C5D"/>
    <w:rsid w:val="0030403C"/>
    <w:rsid w:val="003045AE"/>
    <w:rsid w:val="00307DAB"/>
    <w:rsid w:val="00310CB2"/>
    <w:rsid w:val="00311444"/>
    <w:rsid w:val="00311CB6"/>
    <w:rsid w:val="00311F38"/>
    <w:rsid w:val="00320052"/>
    <w:rsid w:val="003200F8"/>
    <w:rsid w:val="00321224"/>
    <w:rsid w:val="00325FC1"/>
    <w:rsid w:val="003305F8"/>
    <w:rsid w:val="00330AE2"/>
    <w:rsid w:val="00331B20"/>
    <w:rsid w:val="00360A18"/>
    <w:rsid w:val="00361651"/>
    <w:rsid w:val="0036389D"/>
    <w:rsid w:val="00363EC8"/>
    <w:rsid w:val="0037069C"/>
    <w:rsid w:val="003747A0"/>
    <w:rsid w:val="00375F74"/>
    <w:rsid w:val="0037695D"/>
    <w:rsid w:val="00383067"/>
    <w:rsid w:val="00383BB0"/>
    <w:rsid w:val="00385AE8"/>
    <w:rsid w:val="00386B06"/>
    <w:rsid w:val="00390A4A"/>
    <w:rsid w:val="00393666"/>
    <w:rsid w:val="00397647"/>
    <w:rsid w:val="003A6D75"/>
    <w:rsid w:val="003A75A4"/>
    <w:rsid w:val="003A7FF4"/>
    <w:rsid w:val="003B070F"/>
    <w:rsid w:val="003B0803"/>
    <w:rsid w:val="003B6F00"/>
    <w:rsid w:val="003C352A"/>
    <w:rsid w:val="003C42DC"/>
    <w:rsid w:val="003C532D"/>
    <w:rsid w:val="003D0775"/>
    <w:rsid w:val="003D0E98"/>
    <w:rsid w:val="003D7201"/>
    <w:rsid w:val="003E1BB2"/>
    <w:rsid w:val="003E4BCA"/>
    <w:rsid w:val="003E4D65"/>
    <w:rsid w:val="003E78DE"/>
    <w:rsid w:val="003F111A"/>
    <w:rsid w:val="003F6F60"/>
    <w:rsid w:val="00401B86"/>
    <w:rsid w:val="00411CA6"/>
    <w:rsid w:val="00413468"/>
    <w:rsid w:val="0041468A"/>
    <w:rsid w:val="004148C8"/>
    <w:rsid w:val="00417444"/>
    <w:rsid w:val="00417734"/>
    <w:rsid w:val="00432B98"/>
    <w:rsid w:val="0043303B"/>
    <w:rsid w:val="004330C0"/>
    <w:rsid w:val="00434E93"/>
    <w:rsid w:val="00435D4F"/>
    <w:rsid w:val="004434B3"/>
    <w:rsid w:val="00447D14"/>
    <w:rsid w:val="00450218"/>
    <w:rsid w:val="00450790"/>
    <w:rsid w:val="00453587"/>
    <w:rsid w:val="00453B1A"/>
    <w:rsid w:val="00465017"/>
    <w:rsid w:val="00465123"/>
    <w:rsid w:val="00465E46"/>
    <w:rsid w:val="00466402"/>
    <w:rsid w:val="004728A5"/>
    <w:rsid w:val="00473DF4"/>
    <w:rsid w:val="0047654F"/>
    <w:rsid w:val="004765B8"/>
    <w:rsid w:val="004834E0"/>
    <w:rsid w:val="00484025"/>
    <w:rsid w:val="00484770"/>
    <w:rsid w:val="00492AAE"/>
    <w:rsid w:val="00493907"/>
    <w:rsid w:val="004964D9"/>
    <w:rsid w:val="004A0FD6"/>
    <w:rsid w:val="004A443C"/>
    <w:rsid w:val="004A4E1E"/>
    <w:rsid w:val="004B28E9"/>
    <w:rsid w:val="004B71C9"/>
    <w:rsid w:val="004C2B7D"/>
    <w:rsid w:val="004C3EA9"/>
    <w:rsid w:val="004C553B"/>
    <w:rsid w:val="004D1039"/>
    <w:rsid w:val="004D5299"/>
    <w:rsid w:val="004D6459"/>
    <w:rsid w:val="004E086B"/>
    <w:rsid w:val="004E0959"/>
    <w:rsid w:val="004E0C02"/>
    <w:rsid w:val="004E2256"/>
    <w:rsid w:val="004E3A10"/>
    <w:rsid w:val="004F2C54"/>
    <w:rsid w:val="004F2D4A"/>
    <w:rsid w:val="004F5863"/>
    <w:rsid w:val="00502F26"/>
    <w:rsid w:val="00503EDE"/>
    <w:rsid w:val="00510776"/>
    <w:rsid w:val="005133E8"/>
    <w:rsid w:val="00514CB7"/>
    <w:rsid w:val="00522A97"/>
    <w:rsid w:val="00522ABF"/>
    <w:rsid w:val="0053489F"/>
    <w:rsid w:val="005357B9"/>
    <w:rsid w:val="00535EE2"/>
    <w:rsid w:val="005457BC"/>
    <w:rsid w:val="005466DD"/>
    <w:rsid w:val="00564255"/>
    <w:rsid w:val="0056430D"/>
    <w:rsid w:val="00571CAB"/>
    <w:rsid w:val="00575BCB"/>
    <w:rsid w:val="00583FE6"/>
    <w:rsid w:val="00591EAC"/>
    <w:rsid w:val="00593DB2"/>
    <w:rsid w:val="00597BBE"/>
    <w:rsid w:val="005A5C45"/>
    <w:rsid w:val="005A6C42"/>
    <w:rsid w:val="005A720B"/>
    <w:rsid w:val="005B12FE"/>
    <w:rsid w:val="005C2833"/>
    <w:rsid w:val="005C49F7"/>
    <w:rsid w:val="005C4B33"/>
    <w:rsid w:val="005C5D55"/>
    <w:rsid w:val="005C5EDA"/>
    <w:rsid w:val="005C79C9"/>
    <w:rsid w:val="005D3219"/>
    <w:rsid w:val="005F190E"/>
    <w:rsid w:val="005F45F2"/>
    <w:rsid w:val="00601123"/>
    <w:rsid w:val="006020C0"/>
    <w:rsid w:val="00606617"/>
    <w:rsid w:val="0060748C"/>
    <w:rsid w:val="00612E97"/>
    <w:rsid w:val="00613069"/>
    <w:rsid w:val="0062360F"/>
    <w:rsid w:val="00625486"/>
    <w:rsid w:val="00636337"/>
    <w:rsid w:val="00637C87"/>
    <w:rsid w:val="00641D1A"/>
    <w:rsid w:val="00646DED"/>
    <w:rsid w:val="00651522"/>
    <w:rsid w:val="006519E5"/>
    <w:rsid w:val="00657BC1"/>
    <w:rsid w:val="006633EC"/>
    <w:rsid w:val="00664332"/>
    <w:rsid w:val="00665AA8"/>
    <w:rsid w:val="006661E9"/>
    <w:rsid w:val="006745B5"/>
    <w:rsid w:val="00677E9E"/>
    <w:rsid w:val="00681248"/>
    <w:rsid w:val="00682E65"/>
    <w:rsid w:val="006837CB"/>
    <w:rsid w:val="006973C4"/>
    <w:rsid w:val="006A2CDF"/>
    <w:rsid w:val="006A3C24"/>
    <w:rsid w:val="006A5D44"/>
    <w:rsid w:val="006A6C1D"/>
    <w:rsid w:val="006B1855"/>
    <w:rsid w:val="006B2026"/>
    <w:rsid w:val="006B5C4D"/>
    <w:rsid w:val="006B7FE9"/>
    <w:rsid w:val="006C2D87"/>
    <w:rsid w:val="006C60EE"/>
    <w:rsid w:val="006C76B6"/>
    <w:rsid w:val="006D1D8A"/>
    <w:rsid w:val="006E561B"/>
    <w:rsid w:val="006E5850"/>
    <w:rsid w:val="006F6C69"/>
    <w:rsid w:val="007017D8"/>
    <w:rsid w:val="00702A64"/>
    <w:rsid w:val="007039EF"/>
    <w:rsid w:val="00704833"/>
    <w:rsid w:val="00705B1A"/>
    <w:rsid w:val="007064E4"/>
    <w:rsid w:val="00707817"/>
    <w:rsid w:val="007109C4"/>
    <w:rsid w:val="007114BA"/>
    <w:rsid w:val="0071279B"/>
    <w:rsid w:val="00713DA6"/>
    <w:rsid w:val="0071467D"/>
    <w:rsid w:val="007212E9"/>
    <w:rsid w:val="007272D5"/>
    <w:rsid w:val="00730964"/>
    <w:rsid w:val="00732ED8"/>
    <w:rsid w:val="00746CC8"/>
    <w:rsid w:val="007476FA"/>
    <w:rsid w:val="0076376C"/>
    <w:rsid w:val="00765A0F"/>
    <w:rsid w:val="00775C15"/>
    <w:rsid w:val="007830DB"/>
    <w:rsid w:val="00784BEF"/>
    <w:rsid w:val="007857B4"/>
    <w:rsid w:val="00786251"/>
    <w:rsid w:val="00791078"/>
    <w:rsid w:val="007911ED"/>
    <w:rsid w:val="00791F14"/>
    <w:rsid w:val="00794EE0"/>
    <w:rsid w:val="00794FB5"/>
    <w:rsid w:val="007A545C"/>
    <w:rsid w:val="007A6BDD"/>
    <w:rsid w:val="007A739E"/>
    <w:rsid w:val="007B0945"/>
    <w:rsid w:val="007B0D19"/>
    <w:rsid w:val="007B42C2"/>
    <w:rsid w:val="007B43A8"/>
    <w:rsid w:val="007B73CD"/>
    <w:rsid w:val="007B7C82"/>
    <w:rsid w:val="007C49F4"/>
    <w:rsid w:val="007C4EFD"/>
    <w:rsid w:val="007C5577"/>
    <w:rsid w:val="007E5E5C"/>
    <w:rsid w:val="007F0CE3"/>
    <w:rsid w:val="007F14EB"/>
    <w:rsid w:val="007F2ECD"/>
    <w:rsid w:val="008002D6"/>
    <w:rsid w:val="0080046E"/>
    <w:rsid w:val="0080264B"/>
    <w:rsid w:val="00803256"/>
    <w:rsid w:val="0080576D"/>
    <w:rsid w:val="00810852"/>
    <w:rsid w:val="008148DE"/>
    <w:rsid w:val="00814DBF"/>
    <w:rsid w:val="00815656"/>
    <w:rsid w:val="00834B0A"/>
    <w:rsid w:val="00835DA8"/>
    <w:rsid w:val="008361E2"/>
    <w:rsid w:val="0083637B"/>
    <w:rsid w:val="008436D0"/>
    <w:rsid w:val="008504C6"/>
    <w:rsid w:val="008514E5"/>
    <w:rsid w:val="00853A79"/>
    <w:rsid w:val="0085587A"/>
    <w:rsid w:val="00856439"/>
    <w:rsid w:val="00856592"/>
    <w:rsid w:val="0086631C"/>
    <w:rsid w:val="00867346"/>
    <w:rsid w:val="0087011A"/>
    <w:rsid w:val="008703D3"/>
    <w:rsid w:val="00873417"/>
    <w:rsid w:val="00877501"/>
    <w:rsid w:val="008818FF"/>
    <w:rsid w:val="00890014"/>
    <w:rsid w:val="008B27F5"/>
    <w:rsid w:val="008B4FE4"/>
    <w:rsid w:val="008C6193"/>
    <w:rsid w:val="008D24C0"/>
    <w:rsid w:val="008D3A8B"/>
    <w:rsid w:val="008D53FF"/>
    <w:rsid w:val="008D6CD7"/>
    <w:rsid w:val="008E0F85"/>
    <w:rsid w:val="008E2F57"/>
    <w:rsid w:val="008F18C7"/>
    <w:rsid w:val="008F3A6D"/>
    <w:rsid w:val="00900368"/>
    <w:rsid w:val="00901AE4"/>
    <w:rsid w:val="00902742"/>
    <w:rsid w:val="009029B9"/>
    <w:rsid w:val="00914C9C"/>
    <w:rsid w:val="00917307"/>
    <w:rsid w:val="00921BDA"/>
    <w:rsid w:val="00926A57"/>
    <w:rsid w:val="00926AE6"/>
    <w:rsid w:val="00930027"/>
    <w:rsid w:val="00933C61"/>
    <w:rsid w:val="009400A9"/>
    <w:rsid w:val="009415EA"/>
    <w:rsid w:val="009470C7"/>
    <w:rsid w:val="00947737"/>
    <w:rsid w:val="009519BF"/>
    <w:rsid w:val="00962688"/>
    <w:rsid w:val="0096327E"/>
    <w:rsid w:val="00964BB7"/>
    <w:rsid w:val="00972C81"/>
    <w:rsid w:val="009804DC"/>
    <w:rsid w:val="00982759"/>
    <w:rsid w:val="009827A4"/>
    <w:rsid w:val="0098396E"/>
    <w:rsid w:val="009903E3"/>
    <w:rsid w:val="00990B1E"/>
    <w:rsid w:val="00994C3A"/>
    <w:rsid w:val="009A0B00"/>
    <w:rsid w:val="009A179F"/>
    <w:rsid w:val="009A1FB2"/>
    <w:rsid w:val="009A2483"/>
    <w:rsid w:val="009A353A"/>
    <w:rsid w:val="009B0F57"/>
    <w:rsid w:val="009B55EE"/>
    <w:rsid w:val="009B6465"/>
    <w:rsid w:val="009C27CC"/>
    <w:rsid w:val="009C4BB6"/>
    <w:rsid w:val="009C71A5"/>
    <w:rsid w:val="009D10DF"/>
    <w:rsid w:val="009D1C3B"/>
    <w:rsid w:val="009E2C44"/>
    <w:rsid w:val="009E3416"/>
    <w:rsid w:val="009E3B8C"/>
    <w:rsid w:val="009E45D3"/>
    <w:rsid w:val="009E4622"/>
    <w:rsid w:val="009E4EED"/>
    <w:rsid w:val="009F03E5"/>
    <w:rsid w:val="009F2CFC"/>
    <w:rsid w:val="009F7C2F"/>
    <w:rsid w:val="00A00381"/>
    <w:rsid w:val="00A00CBF"/>
    <w:rsid w:val="00A01086"/>
    <w:rsid w:val="00A0163A"/>
    <w:rsid w:val="00A10023"/>
    <w:rsid w:val="00A11FD6"/>
    <w:rsid w:val="00A1409D"/>
    <w:rsid w:val="00A245E6"/>
    <w:rsid w:val="00A25F3B"/>
    <w:rsid w:val="00A32B0E"/>
    <w:rsid w:val="00A3432E"/>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2F90"/>
    <w:rsid w:val="00A83062"/>
    <w:rsid w:val="00A838FE"/>
    <w:rsid w:val="00A876AE"/>
    <w:rsid w:val="00A87A19"/>
    <w:rsid w:val="00AA2B6B"/>
    <w:rsid w:val="00AA2C4F"/>
    <w:rsid w:val="00AA493C"/>
    <w:rsid w:val="00AA5728"/>
    <w:rsid w:val="00AA5A1D"/>
    <w:rsid w:val="00AA7CFB"/>
    <w:rsid w:val="00AB0392"/>
    <w:rsid w:val="00AB1FAD"/>
    <w:rsid w:val="00AB2F7B"/>
    <w:rsid w:val="00AB4018"/>
    <w:rsid w:val="00AB776C"/>
    <w:rsid w:val="00AC0379"/>
    <w:rsid w:val="00AC1350"/>
    <w:rsid w:val="00AC3CBD"/>
    <w:rsid w:val="00AC5412"/>
    <w:rsid w:val="00AC6BD8"/>
    <w:rsid w:val="00AC709B"/>
    <w:rsid w:val="00AD4AC4"/>
    <w:rsid w:val="00AE208D"/>
    <w:rsid w:val="00AE289B"/>
    <w:rsid w:val="00AE4149"/>
    <w:rsid w:val="00AE5ED5"/>
    <w:rsid w:val="00AF4403"/>
    <w:rsid w:val="00AF5193"/>
    <w:rsid w:val="00AF636C"/>
    <w:rsid w:val="00B03578"/>
    <w:rsid w:val="00B20578"/>
    <w:rsid w:val="00B24DF6"/>
    <w:rsid w:val="00B3027D"/>
    <w:rsid w:val="00B33705"/>
    <w:rsid w:val="00B35A27"/>
    <w:rsid w:val="00B37201"/>
    <w:rsid w:val="00B379E4"/>
    <w:rsid w:val="00B44426"/>
    <w:rsid w:val="00B444A7"/>
    <w:rsid w:val="00B45611"/>
    <w:rsid w:val="00B4720F"/>
    <w:rsid w:val="00B517CA"/>
    <w:rsid w:val="00B5396E"/>
    <w:rsid w:val="00B61D8F"/>
    <w:rsid w:val="00B644F4"/>
    <w:rsid w:val="00B64A4A"/>
    <w:rsid w:val="00B6694D"/>
    <w:rsid w:val="00B743F0"/>
    <w:rsid w:val="00B74968"/>
    <w:rsid w:val="00B8594A"/>
    <w:rsid w:val="00B8724A"/>
    <w:rsid w:val="00B87390"/>
    <w:rsid w:val="00B94996"/>
    <w:rsid w:val="00B9565F"/>
    <w:rsid w:val="00BA470F"/>
    <w:rsid w:val="00BA5C56"/>
    <w:rsid w:val="00BB37A6"/>
    <w:rsid w:val="00BB5141"/>
    <w:rsid w:val="00BB5C37"/>
    <w:rsid w:val="00BC1D38"/>
    <w:rsid w:val="00BC4615"/>
    <w:rsid w:val="00BD13AE"/>
    <w:rsid w:val="00BE157C"/>
    <w:rsid w:val="00BE2741"/>
    <w:rsid w:val="00BE47D5"/>
    <w:rsid w:val="00BE681D"/>
    <w:rsid w:val="00BF1EA4"/>
    <w:rsid w:val="00BF5F10"/>
    <w:rsid w:val="00C01B8F"/>
    <w:rsid w:val="00C07348"/>
    <w:rsid w:val="00C13703"/>
    <w:rsid w:val="00C13BC6"/>
    <w:rsid w:val="00C1444E"/>
    <w:rsid w:val="00C23497"/>
    <w:rsid w:val="00C27BA8"/>
    <w:rsid w:val="00C32B2F"/>
    <w:rsid w:val="00C333E2"/>
    <w:rsid w:val="00C407A0"/>
    <w:rsid w:val="00C41F0B"/>
    <w:rsid w:val="00C42DF2"/>
    <w:rsid w:val="00C43151"/>
    <w:rsid w:val="00C46A67"/>
    <w:rsid w:val="00C47850"/>
    <w:rsid w:val="00C526CD"/>
    <w:rsid w:val="00C53E9F"/>
    <w:rsid w:val="00C5474E"/>
    <w:rsid w:val="00C613A8"/>
    <w:rsid w:val="00C61DDF"/>
    <w:rsid w:val="00C61FC6"/>
    <w:rsid w:val="00C635BE"/>
    <w:rsid w:val="00C63B54"/>
    <w:rsid w:val="00C7190B"/>
    <w:rsid w:val="00C737FB"/>
    <w:rsid w:val="00C8227A"/>
    <w:rsid w:val="00C82391"/>
    <w:rsid w:val="00C96907"/>
    <w:rsid w:val="00CA46C3"/>
    <w:rsid w:val="00CB0987"/>
    <w:rsid w:val="00CB1EC5"/>
    <w:rsid w:val="00CB3A89"/>
    <w:rsid w:val="00CB4359"/>
    <w:rsid w:val="00CB5D12"/>
    <w:rsid w:val="00CB61D4"/>
    <w:rsid w:val="00CC1F02"/>
    <w:rsid w:val="00CD28B1"/>
    <w:rsid w:val="00CD41FD"/>
    <w:rsid w:val="00CD4DCB"/>
    <w:rsid w:val="00CD690E"/>
    <w:rsid w:val="00CD73B0"/>
    <w:rsid w:val="00CD76DE"/>
    <w:rsid w:val="00CD7E7E"/>
    <w:rsid w:val="00CE2249"/>
    <w:rsid w:val="00CE25DC"/>
    <w:rsid w:val="00CE689E"/>
    <w:rsid w:val="00CE6D48"/>
    <w:rsid w:val="00D0043B"/>
    <w:rsid w:val="00D06540"/>
    <w:rsid w:val="00D07188"/>
    <w:rsid w:val="00D20FE7"/>
    <w:rsid w:val="00D2368B"/>
    <w:rsid w:val="00D270C7"/>
    <w:rsid w:val="00D3017B"/>
    <w:rsid w:val="00D307DD"/>
    <w:rsid w:val="00D33679"/>
    <w:rsid w:val="00D3519B"/>
    <w:rsid w:val="00D40F2A"/>
    <w:rsid w:val="00D43731"/>
    <w:rsid w:val="00D43AFF"/>
    <w:rsid w:val="00D43E32"/>
    <w:rsid w:val="00D45EF9"/>
    <w:rsid w:val="00D531AE"/>
    <w:rsid w:val="00D5698A"/>
    <w:rsid w:val="00D60C88"/>
    <w:rsid w:val="00D64E70"/>
    <w:rsid w:val="00D6677C"/>
    <w:rsid w:val="00D70E87"/>
    <w:rsid w:val="00D70FC4"/>
    <w:rsid w:val="00D71B5F"/>
    <w:rsid w:val="00D75B9F"/>
    <w:rsid w:val="00D767FC"/>
    <w:rsid w:val="00D76F9D"/>
    <w:rsid w:val="00D774B8"/>
    <w:rsid w:val="00D90416"/>
    <w:rsid w:val="00D92A0D"/>
    <w:rsid w:val="00D94FC7"/>
    <w:rsid w:val="00D95DBC"/>
    <w:rsid w:val="00D96719"/>
    <w:rsid w:val="00DA23BC"/>
    <w:rsid w:val="00DB77E3"/>
    <w:rsid w:val="00DB7B25"/>
    <w:rsid w:val="00DC0B03"/>
    <w:rsid w:val="00DC0CBF"/>
    <w:rsid w:val="00DC0D30"/>
    <w:rsid w:val="00DC1E61"/>
    <w:rsid w:val="00DC2AF2"/>
    <w:rsid w:val="00DC3374"/>
    <w:rsid w:val="00DC5055"/>
    <w:rsid w:val="00DC5599"/>
    <w:rsid w:val="00DC5B04"/>
    <w:rsid w:val="00DC7ECD"/>
    <w:rsid w:val="00DD02E1"/>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5056"/>
    <w:rsid w:val="00E450F9"/>
    <w:rsid w:val="00E45865"/>
    <w:rsid w:val="00E45E56"/>
    <w:rsid w:val="00E5000C"/>
    <w:rsid w:val="00E50F93"/>
    <w:rsid w:val="00E54AC6"/>
    <w:rsid w:val="00E56D52"/>
    <w:rsid w:val="00E60705"/>
    <w:rsid w:val="00E60C4C"/>
    <w:rsid w:val="00E62E63"/>
    <w:rsid w:val="00E656B9"/>
    <w:rsid w:val="00E74232"/>
    <w:rsid w:val="00E7787D"/>
    <w:rsid w:val="00E807C0"/>
    <w:rsid w:val="00E825CB"/>
    <w:rsid w:val="00E86EA9"/>
    <w:rsid w:val="00E9108E"/>
    <w:rsid w:val="00E923F6"/>
    <w:rsid w:val="00E96066"/>
    <w:rsid w:val="00E960B1"/>
    <w:rsid w:val="00EA1F77"/>
    <w:rsid w:val="00EA3168"/>
    <w:rsid w:val="00EA50DD"/>
    <w:rsid w:val="00EA642D"/>
    <w:rsid w:val="00EA6589"/>
    <w:rsid w:val="00EA7D34"/>
    <w:rsid w:val="00EB172C"/>
    <w:rsid w:val="00EB39EF"/>
    <w:rsid w:val="00EC57B0"/>
    <w:rsid w:val="00ED0811"/>
    <w:rsid w:val="00ED0ED7"/>
    <w:rsid w:val="00ED1530"/>
    <w:rsid w:val="00ED5B25"/>
    <w:rsid w:val="00ED7344"/>
    <w:rsid w:val="00EE533F"/>
    <w:rsid w:val="00EE6498"/>
    <w:rsid w:val="00EE6CC8"/>
    <w:rsid w:val="00EF1567"/>
    <w:rsid w:val="00EF7296"/>
    <w:rsid w:val="00EF76DC"/>
    <w:rsid w:val="00F06126"/>
    <w:rsid w:val="00F07491"/>
    <w:rsid w:val="00F10899"/>
    <w:rsid w:val="00F10F60"/>
    <w:rsid w:val="00F12E19"/>
    <w:rsid w:val="00F20154"/>
    <w:rsid w:val="00F30242"/>
    <w:rsid w:val="00F33A33"/>
    <w:rsid w:val="00F36AC9"/>
    <w:rsid w:val="00F4092E"/>
    <w:rsid w:val="00F500E5"/>
    <w:rsid w:val="00F56946"/>
    <w:rsid w:val="00F6402F"/>
    <w:rsid w:val="00F64E2D"/>
    <w:rsid w:val="00F82469"/>
    <w:rsid w:val="00F87399"/>
    <w:rsid w:val="00F875BB"/>
    <w:rsid w:val="00F90F9B"/>
    <w:rsid w:val="00F96D3E"/>
    <w:rsid w:val="00FA1B6A"/>
    <w:rsid w:val="00FA211E"/>
    <w:rsid w:val="00FA328E"/>
    <w:rsid w:val="00FA6773"/>
    <w:rsid w:val="00FB0343"/>
    <w:rsid w:val="00FB5C0F"/>
    <w:rsid w:val="00FB77FB"/>
    <w:rsid w:val="00FC2A81"/>
    <w:rsid w:val="00FD0730"/>
    <w:rsid w:val="00FD0912"/>
    <w:rsid w:val="00FD406B"/>
    <w:rsid w:val="00FD4DAE"/>
    <w:rsid w:val="00FD507D"/>
    <w:rsid w:val="00FD630A"/>
    <w:rsid w:val="00FD77DF"/>
    <w:rsid w:val="00FE31A0"/>
    <w:rsid w:val="00FE4DBA"/>
    <w:rsid w:val="00FE79C0"/>
    <w:rsid w:val="00FF1B05"/>
    <w:rsid w:val="00FF26BA"/>
    <w:rsid w:val="00FF3416"/>
    <w:rsid w:val="00FF6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af4">
    <w:name w:val="No Spacing"/>
    <w:uiPriority w:val="1"/>
    <w:qFormat/>
    <w:rsid w:val="00B0357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af4">
    <w:name w:val="No Spacing"/>
    <w:uiPriority w:val="1"/>
    <w:qFormat/>
    <w:rsid w:val="00B0357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567694486">
      <w:bodyDiv w:val="1"/>
      <w:marLeft w:val="0"/>
      <w:marRight w:val="0"/>
      <w:marTop w:val="0"/>
      <w:marBottom w:val="0"/>
      <w:divBdr>
        <w:top w:val="none" w:sz="0" w:space="0" w:color="auto"/>
        <w:left w:val="none" w:sz="0" w:space="0" w:color="auto"/>
        <w:bottom w:val="none" w:sz="0" w:space="0" w:color="auto"/>
        <w:right w:val="none" w:sz="0" w:space="0" w:color="auto"/>
      </w:divBdr>
    </w:div>
    <w:div w:id="573973742">
      <w:bodyDiv w:val="1"/>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030372994">
      <w:bodyDiv w:val="1"/>
      <w:marLeft w:val="0"/>
      <w:marRight w:val="0"/>
      <w:marTop w:val="0"/>
      <w:marBottom w:val="0"/>
      <w:divBdr>
        <w:top w:val="none" w:sz="0" w:space="0" w:color="auto"/>
        <w:left w:val="none" w:sz="0" w:space="0" w:color="auto"/>
        <w:bottom w:val="none" w:sz="0" w:space="0" w:color="auto"/>
        <w:right w:val="none" w:sz="0" w:space="0" w:color="auto"/>
      </w:divBdr>
    </w:div>
    <w:div w:id="1031414605">
      <w:bodyDiv w:val="1"/>
      <w:marLeft w:val="0"/>
      <w:marRight w:val="0"/>
      <w:marTop w:val="0"/>
      <w:marBottom w:val="0"/>
      <w:divBdr>
        <w:top w:val="none" w:sz="0" w:space="0" w:color="auto"/>
        <w:left w:val="none" w:sz="0" w:space="0" w:color="auto"/>
        <w:bottom w:val="none" w:sz="0" w:space="0" w:color="auto"/>
        <w:right w:val="none" w:sz="0" w:space="0" w:color="auto"/>
      </w:divBdr>
    </w:div>
    <w:div w:id="1205949783">
      <w:bodyDiv w:val="1"/>
      <w:marLeft w:val="0"/>
      <w:marRight w:val="0"/>
      <w:marTop w:val="0"/>
      <w:marBottom w:val="0"/>
      <w:divBdr>
        <w:top w:val="none" w:sz="0" w:space="0" w:color="auto"/>
        <w:left w:val="none" w:sz="0" w:space="0" w:color="auto"/>
        <w:bottom w:val="none" w:sz="0" w:space="0" w:color="auto"/>
        <w:right w:val="none" w:sz="0" w:space="0" w:color="auto"/>
      </w:divBdr>
    </w:div>
    <w:div w:id="1219122242">
      <w:bodyDiv w:val="1"/>
      <w:marLeft w:val="0"/>
      <w:marRight w:val="0"/>
      <w:marTop w:val="0"/>
      <w:marBottom w:val="0"/>
      <w:divBdr>
        <w:top w:val="none" w:sz="0" w:space="0" w:color="auto"/>
        <w:left w:val="none" w:sz="0" w:space="0" w:color="auto"/>
        <w:bottom w:val="none" w:sz="0" w:space="0" w:color="auto"/>
        <w:right w:val="none" w:sz="0" w:space="0" w:color="auto"/>
      </w:divBdr>
    </w:div>
    <w:div w:id="1389064563">
      <w:bodyDiv w:val="1"/>
      <w:marLeft w:val="0"/>
      <w:marRight w:val="0"/>
      <w:marTop w:val="0"/>
      <w:marBottom w:val="0"/>
      <w:divBdr>
        <w:top w:val="none" w:sz="0" w:space="0" w:color="auto"/>
        <w:left w:val="none" w:sz="0" w:space="0" w:color="auto"/>
        <w:bottom w:val="none" w:sz="0" w:space="0" w:color="auto"/>
        <w:right w:val="none" w:sz="0" w:space="0" w:color="auto"/>
      </w:divBdr>
    </w:div>
    <w:div w:id="1393000058">
      <w:bodyDiv w:val="1"/>
      <w:marLeft w:val="0"/>
      <w:marRight w:val="0"/>
      <w:marTop w:val="0"/>
      <w:marBottom w:val="0"/>
      <w:divBdr>
        <w:top w:val="none" w:sz="0" w:space="0" w:color="auto"/>
        <w:left w:val="none" w:sz="0" w:space="0" w:color="auto"/>
        <w:bottom w:val="none" w:sz="0" w:space="0" w:color="auto"/>
        <w:right w:val="none" w:sz="0" w:space="0" w:color="auto"/>
      </w:divBdr>
    </w:div>
    <w:div w:id="1832990461">
      <w:bodyDiv w:val="1"/>
      <w:marLeft w:val="0"/>
      <w:marRight w:val="0"/>
      <w:marTop w:val="0"/>
      <w:marBottom w:val="0"/>
      <w:divBdr>
        <w:top w:val="none" w:sz="0" w:space="0" w:color="auto"/>
        <w:left w:val="none" w:sz="0" w:space="0" w:color="auto"/>
        <w:bottom w:val="none" w:sz="0" w:space="0" w:color="auto"/>
        <w:right w:val="none" w:sz="0" w:space="0" w:color="auto"/>
      </w:divBdr>
    </w:div>
    <w:div w:id="1880238078">
      <w:bodyDiv w:val="1"/>
      <w:marLeft w:val="0"/>
      <w:marRight w:val="0"/>
      <w:marTop w:val="0"/>
      <w:marBottom w:val="0"/>
      <w:divBdr>
        <w:top w:val="none" w:sz="0" w:space="0" w:color="auto"/>
        <w:left w:val="none" w:sz="0" w:space="0" w:color="auto"/>
        <w:bottom w:val="none" w:sz="0" w:space="0" w:color="auto"/>
        <w:right w:val="none" w:sz="0" w:space="0" w:color="auto"/>
      </w:divBdr>
    </w:div>
    <w:div w:id="1939487971">
      <w:bodyDiv w:val="1"/>
      <w:marLeft w:val="0"/>
      <w:marRight w:val="0"/>
      <w:marTop w:val="0"/>
      <w:marBottom w:val="0"/>
      <w:divBdr>
        <w:top w:val="none" w:sz="0" w:space="0" w:color="auto"/>
        <w:left w:val="none" w:sz="0" w:space="0" w:color="auto"/>
        <w:bottom w:val="none" w:sz="0" w:space="0" w:color="auto"/>
        <w:right w:val="none" w:sz="0" w:space="0" w:color="auto"/>
      </w:divBdr>
    </w:div>
    <w:div w:id="19524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565A0-2F06-4F8F-830D-50F280EAC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6804</Words>
  <Characters>38788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2018-05-15T09:12:00Z</dcterms:created>
  <dcterms:modified xsi:type="dcterms:W3CDTF">2018-05-15T09:12:00Z</dcterms:modified>
</cp:coreProperties>
</file>