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383"/>
      </w:tblGrid>
      <w:tr w:rsidR="00132E4B" w:rsidRPr="00CB5D12" w:rsidTr="00B64A4A">
        <w:trPr>
          <w:trHeight w:val="2326"/>
        </w:trPr>
        <w:tc>
          <w:tcPr>
            <w:tcW w:w="4784" w:type="dxa"/>
          </w:tcPr>
          <w:p w:rsidR="00132E4B" w:rsidRPr="00D3017B" w:rsidRDefault="00132E4B" w:rsidP="00A511CE">
            <w:pPr>
              <w:spacing w:after="0" w:line="240" w:lineRule="exact"/>
              <w:ind w:firstLine="1168"/>
              <w:jc w:val="center"/>
              <w:rPr>
                <w:rFonts w:ascii="Times New Roman" w:hAnsi="Times New Roman" w:cs="Times New Roman"/>
                <w:b/>
                <w:bCs/>
                <w:lang w:eastAsia="ru-RU"/>
              </w:rPr>
            </w:pPr>
            <w:r w:rsidRPr="00D3017B">
              <w:rPr>
                <w:rFonts w:ascii="Times New Roman" w:hAnsi="Times New Roman" w:cs="Times New Roman"/>
                <w:b/>
                <w:bCs/>
                <w:lang w:eastAsia="ru-RU"/>
              </w:rPr>
              <w:t>СОГЛАШЕНИЕ № 9-4-13/_____</w:t>
            </w:r>
          </w:p>
          <w:p w:rsidR="00132E4B" w:rsidRPr="00D3017B" w:rsidRDefault="00132E4B" w:rsidP="00A400C0">
            <w:pPr>
              <w:spacing w:after="0" w:line="240" w:lineRule="exact"/>
              <w:jc w:val="both"/>
              <w:rPr>
                <w:rFonts w:ascii="Times New Roman" w:hAnsi="Times New Roman" w:cs="Times New Roman"/>
                <w:b/>
                <w:bCs/>
                <w:lang w:eastAsia="ru-RU"/>
              </w:rPr>
            </w:pPr>
          </w:p>
          <w:p w:rsidR="00132E4B" w:rsidRPr="00D3017B" w:rsidRDefault="00132E4B" w:rsidP="00A511CE">
            <w:pPr>
              <w:spacing w:after="0" w:line="240" w:lineRule="auto"/>
              <w:jc w:val="center"/>
              <w:rPr>
                <w:rFonts w:ascii="Times New Roman" w:hAnsi="Times New Roman" w:cs="Times New Roman"/>
                <w:lang w:eastAsia="ru-RU"/>
              </w:rPr>
            </w:pPr>
            <w:r w:rsidRPr="00D3017B">
              <w:rPr>
                <w:rFonts w:ascii="Times New Roman" w:hAnsi="Times New Roman" w:cs="Times New Roman"/>
                <w:lang w:eastAsia="ru-RU"/>
              </w:rPr>
              <w:t xml:space="preserve">об условиях проведения и участия в конкурсе на заключение </w:t>
            </w:r>
          </w:p>
          <w:p w:rsidR="00132E4B" w:rsidRPr="00D3017B" w:rsidRDefault="00132E4B" w:rsidP="00A511CE">
            <w:pPr>
              <w:spacing w:after="0" w:line="240" w:lineRule="auto"/>
              <w:jc w:val="center"/>
              <w:rPr>
                <w:rFonts w:ascii="Times New Roman" w:hAnsi="Times New Roman" w:cs="Times New Roman"/>
                <w:lang w:eastAsia="ru-RU"/>
              </w:rPr>
            </w:pPr>
            <w:r w:rsidRPr="00D3017B">
              <w:rPr>
                <w:rFonts w:ascii="Times New Roman" w:hAnsi="Times New Roman" w:cs="Times New Roman"/>
                <w:lang w:eastAsia="ru-RU"/>
              </w:rPr>
              <w:t>контракта по реализации нефтепродуктов на долгосрочной основе</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widowControl w:val="0"/>
              <w:adjustRightInd w:val="0"/>
              <w:spacing w:after="0" w:line="240" w:lineRule="exact"/>
              <w:textAlignment w:val="baseline"/>
              <w:rPr>
                <w:rFonts w:ascii="Times New Roman" w:hAnsi="Times New Roman" w:cs="Times New Roman"/>
                <w:lang w:eastAsia="ru-RU"/>
              </w:rPr>
            </w:pPr>
            <w:r w:rsidRPr="00D3017B">
              <w:rPr>
                <w:rFonts w:ascii="Times New Roman" w:hAnsi="Times New Roman" w:cs="Times New Roman"/>
                <w:lang w:eastAsia="ru-RU"/>
              </w:rPr>
              <w:t>г. Минск</w:t>
            </w:r>
            <w:r w:rsidRPr="00D3017B">
              <w:rPr>
                <w:rFonts w:ascii="Times New Roman" w:hAnsi="Times New Roman" w:cs="Times New Roman"/>
                <w:lang w:eastAsia="ru-RU"/>
              </w:rPr>
              <w:tab/>
            </w:r>
            <w:r w:rsidRPr="00D3017B">
              <w:rPr>
                <w:rFonts w:ascii="Times New Roman" w:hAnsi="Times New Roman" w:cs="Times New Roman"/>
                <w:lang w:eastAsia="ru-RU"/>
              </w:rPr>
              <w:tab/>
              <w:t xml:space="preserve"> « </w:t>
            </w:r>
            <w:r w:rsidR="00962688" w:rsidRPr="00D3017B">
              <w:rPr>
                <w:rFonts w:ascii="Times New Roman" w:hAnsi="Times New Roman" w:cs="Times New Roman"/>
                <w:lang w:eastAsia="ru-RU"/>
              </w:rPr>
              <w:t xml:space="preserve">   </w:t>
            </w:r>
            <w:r w:rsidRPr="00D3017B">
              <w:rPr>
                <w:rFonts w:ascii="Times New Roman" w:hAnsi="Times New Roman" w:cs="Times New Roman"/>
                <w:lang w:eastAsia="ru-RU"/>
              </w:rPr>
              <w:t xml:space="preserve"> » </w:t>
            </w:r>
            <w:r w:rsidR="00B20578" w:rsidRPr="00D3017B">
              <w:rPr>
                <w:rFonts w:ascii="Times New Roman" w:hAnsi="Times New Roman" w:cs="Times New Roman"/>
                <w:lang w:eastAsia="ru-RU"/>
              </w:rPr>
              <w:t>октября</w:t>
            </w:r>
            <w:r w:rsidRPr="00D3017B">
              <w:rPr>
                <w:rFonts w:ascii="Times New Roman" w:hAnsi="Times New Roman" w:cs="Times New Roman"/>
                <w:lang w:eastAsia="ru-RU"/>
              </w:rPr>
              <w:t xml:space="preserve">  2017 г.</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CB5D12" w:rsidRPr="00D3017B" w:rsidRDefault="00CB5D12" w:rsidP="00CB5D12">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D3017B">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905CC9">
              <w:rPr>
                <w:rFonts w:ascii="Times New Roman" w:eastAsia="Times New Roman" w:hAnsi="Times New Roman" w:cs="Times New Roman"/>
                <w:lang w:eastAsia="ru-RU"/>
              </w:rPr>
              <w:t xml:space="preserve">именуемое в дальнейшем «Организатор Конкурса», </w:t>
            </w:r>
            <w:r>
              <w:rPr>
                <w:rFonts w:ascii="Times New Roman" w:eastAsia="Times New Roman" w:hAnsi="Times New Roman" w:cs="Times New Roman"/>
                <w:lang w:eastAsia="ru-RU"/>
              </w:rPr>
              <w:t>в</w:t>
            </w:r>
            <w:r w:rsidRPr="00905CC9">
              <w:rPr>
                <w:rFonts w:ascii="Times New Roman" w:eastAsia="Times New Roman" w:hAnsi="Times New Roman" w:cs="Times New Roman"/>
                <w:lang w:eastAsia="ru-RU"/>
              </w:rPr>
              <w:t xml:space="preserve"> лице начальника управления экспортных продаж С.Р. Савицкого, действующего на основании Доверенности № 36 от 28.04.2017 г., с одной стороны, </w:t>
            </w:r>
            <w:r w:rsidRPr="00D3017B">
              <w:rPr>
                <w:rFonts w:ascii="Times New Roman" w:eastAsia="Times New Roman" w:hAnsi="Times New Roman" w:cs="Times New Roman"/>
                <w:lang w:eastAsia="ru-RU"/>
              </w:rPr>
              <w:t xml:space="preserve">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 xml:space="preserve"> Предмет Соглашения</w:t>
            </w:r>
          </w:p>
          <w:p w:rsidR="00132E4B" w:rsidRPr="00D3017B"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D3017B"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1.1. Организатор Конкурса обеспечивает организацию и проведение на оговоренных в настоящем Соглашении условиях Конкурса </w:t>
            </w:r>
            <w:r w:rsidRPr="00D3017B">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D3017B">
              <w:rPr>
                <w:rFonts w:ascii="Times New Roman" w:hAnsi="Times New Roman" w:cs="Times New Roman"/>
                <w:lang w:eastAsia="ru-RU"/>
              </w:rPr>
              <w:t xml:space="preserve"> </w:t>
            </w:r>
          </w:p>
          <w:p w:rsidR="00132E4B" w:rsidRPr="00D3017B"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D3017B">
              <w:rPr>
                <w:rFonts w:ascii="Times New Roman" w:hAnsi="Times New Roman" w:cs="Times New Roman"/>
                <w:lang w:eastAsia="ru-RU"/>
              </w:rPr>
              <w:t>1.2. Место проведения Конкурса: офис                           ЗАО «</w:t>
            </w:r>
            <w:proofErr w:type="gramStart"/>
            <w:r w:rsidRPr="00D3017B">
              <w:rPr>
                <w:rFonts w:ascii="Times New Roman" w:hAnsi="Times New Roman" w:cs="Times New Roman"/>
                <w:lang w:eastAsia="ru-RU"/>
              </w:rPr>
              <w:t>Белорусская</w:t>
            </w:r>
            <w:proofErr w:type="gramEnd"/>
            <w:r w:rsidRPr="00D3017B">
              <w:rPr>
                <w:rFonts w:ascii="Times New Roman" w:hAnsi="Times New Roman" w:cs="Times New Roman"/>
                <w:lang w:eastAsia="ru-RU"/>
              </w:rPr>
              <w:t xml:space="preserve"> нефтяная компания» по адресу: г. Минск, ул. Лещинского, 4а, комн. 305.</w:t>
            </w:r>
          </w:p>
          <w:p w:rsidR="00132E4B" w:rsidRPr="00D3017B"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1.3. Дата и время проведения конкурса –                              </w:t>
            </w:r>
            <w:r w:rsidRPr="00D3017B">
              <w:rPr>
                <w:rFonts w:ascii="Times New Roman" w:hAnsi="Times New Roman" w:cs="Times New Roman"/>
                <w:b/>
                <w:bCs/>
                <w:lang w:eastAsia="ru-RU"/>
              </w:rPr>
              <w:t xml:space="preserve"> </w:t>
            </w:r>
            <w:r w:rsidR="00D3017B" w:rsidRPr="00D3017B">
              <w:rPr>
                <w:rFonts w:ascii="Times New Roman" w:hAnsi="Times New Roman" w:cs="Times New Roman"/>
                <w:b/>
                <w:bCs/>
                <w:lang w:eastAsia="ru-RU"/>
              </w:rPr>
              <w:t>19</w:t>
            </w:r>
            <w:r w:rsidRPr="00D3017B">
              <w:rPr>
                <w:rFonts w:ascii="Times New Roman" w:hAnsi="Times New Roman" w:cs="Times New Roman"/>
                <w:b/>
                <w:bCs/>
                <w:lang w:eastAsia="ru-RU"/>
              </w:rPr>
              <w:t xml:space="preserve"> </w:t>
            </w:r>
            <w:r w:rsidR="00D3017B" w:rsidRPr="00D3017B">
              <w:rPr>
                <w:rFonts w:ascii="Times New Roman" w:hAnsi="Times New Roman" w:cs="Times New Roman"/>
                <w:b/>
                <w:bCs/>
                <w:lang w:eastAsia="ru-RU"/>
              </w:rPr>
              <w:t>октября</w:t>
            </w:r>
            <w:r w:rsidRPr="00D3017B">
              <w:rPr>
                <w:rFonts w:ascii="Times New Roman" w:hAnsi="Times New Roman" w:cs="Times New Roman"/>
                <w:b/>
                <w:bCs/>
                <w:lang w:eastAsia="ru-RU"/>
              </w:rPr>
              <w:t xml:space="preserve"> 2017 года, 16.00 по местному времени.</w:t>
            </w:r>
          </w:p>
          <w:p w:rsidR="00132E4B" w:rsidRPr="00D3017B"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 xml:space="preserve"> Общие положения</w:t>
            </w:r>
          </w:p>
          <w:p w:rsidR="00132E4B" w:rsidRPr="00D3017B"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D3017B">
              <w:rPr>
                <w:rFonts w:ascii="Times New Roman" w:hAnsi="Times New Roman" w:cs="Times New Roman"/>
                <w:lang w:eastAsia="ru-RU"/>
              </w:rPr>
              <w:tab/>
            </w:r>
            <w:r w:rsidRPr="00D3017B">
              <w:rPr>
                <w:rFonts w:ascii="Times New Roman" w:hAnsi="Times New Roman" w:cs="Times New Roman"/>
                <w:spacing w:val="-2"/>
                <w:lang w:eastAsia="ru-RU"/>
              </w:rPr>
              <w:t xml:space="preserve">2.1. В </w:t>
            </w:r>
            <w:proofErr w:type="gramStart"/>
            <w:r w:rsidRPr="00D3017B">
              <w:rPr>
                <w:rFonts w:ascii="Times New Roman" w:hAnsi="Times New Roman" w:cs="Times New Roman"/>
                <w:spacing w:val="-2"/>
                <w:lang w:eastAsia="ru-RU"/>
              </w:rPr>
              <w:t>целях</w:t>
            </w:r>
            <w:proofErr w:type="gramEnd"/>
            <w:r w:rsidRPr="00D3017B">
              <w:rPr>
                <w:rFonts w:ascii="Times New Roman" w:hAnsi="Times New Roman" w:cs="Times New Roman"/>
                <w:spacing w:val="-2"/>
                <w:lang w:eastAsia="ru-RU"/>
              </w:rPr>
              <w:t xml:space="preserve"> настоящего Соглашения следующие термины имеют значение:</w:t>
            </w:r>
          </w:p>
          <w:p w:rsidR="00132E4B" w:rsidRPr="00D3017B"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D3017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D3017B">
              <w:rPr>
                <w:rFonts w:ascii="Times New Roman" w:hAnsi="Times New Roman" w:cs="Times New Roman"/>
                <w:spacing w:val="-2"/>
                <w:lang w:eastAsia="ru-RU"/>
              </w:rPr>
              <w:t>web</w:t>
            </w:r>
            <w:proofErr w:type="spellEnd"/>
            <w:r w:rsidRPr="00D3017B">
              <w:rPr>
                <w:rFonts w:ascii="Times New Roman" w:hAnsi="Times New Roman" w:cs="Times New Roman"/>
                <w:spacing w:val="-2"/>
                <w:lang w:eastAsia="ru-RU"/>
              </w:rPr>
              <w:t xml:space="preserve">-сайте </w:t>
            </w:r>
            <w:hyperlink r:id="rId8" w:history="1">
              <w:r w:rsidRPr="00D3017B">
                <w:rPr>
                  <w:rFonts w:ascii="Times New Roman" w:hAnsi="Times New Roman" w:cs="Times New Roman"/>
                  <w:color w:val="0000FF"/>
                  <w:spacing w:val="-2"/>
                  <w:u w:val="single"/>
                  <w:lang w:val="en-US" w:eastAsia="ru-RU"/>
                </w:rPr>
                <w:t>www</w:t>
              </w:r>
              <w:r w:rsidRPr="00D3017B">
                <w:rPr>
                  <w:rFonts w:ascii="Times New Roman" w:hAnsi="Times New Roman" w:cs="Times New Roman"/>
                  <w:color w:val="0000FF"/>
                  <w:spacing w:val="-2"/>
                  <w:u w:val="single"/>
                  <w:lang w:eastAsia="ru-RU"/>
                </w:rPr>
                <w:t>.</w:t>
              </w:r>
              <w:proofErr w:type="spellStart"/>
              <w:r w:rsidRPr="00D3017B">
                <w:rPr>
                  <w:rFonts w:ascii="Times New Roman" w:hAnsi="Times New Roman" w:cs="Times New Roman"/>
                  <w:color w:val="0000FF"/>
                  <w:spacing w:val="-2"/>
                  <w:u w:val="single"/>
                  <w:lang w:val="en-US" w:eastAsia="ru-RU"/>
                </w:rPr>
                <w:t>bnk</w:t>
              </w:r>
              <w:proofErr w:type="spellEnd"/>
              <w:r w:rsidRPr="00D3017B">
                <w:rPr>
                  <w:rFonts w:ascii="Times New Roman" w:hAnsi="Times New Roman" w:cs="Times New Roman"/>
                  <w:color w:val="0000FF"/>
                  <w:spacing w:val="-2"/>
                  <w:u w:val="single"/>
                  <w:lang w:eastAsia="ru-RU"/>
                </w:rPr>
                <w:t>.</w:t>
              </w:r>
              <w:r w:rsidRPr="00D3017B">
                <w:rPr>
                  <w:rFonts w:ascii="Times New Roman" w:hAnsi="Times New Roman" w:cs="Times New Roman"/>
                  <w:color w:val="0000FF"/>
                  <w:spacing w:val="-2"/>
                  <w:u w:val="single"/>
                  <w:lang w:val="en-US" w:eastAsia="ru-RU"/>
                </w:rPr>
                <w:t>by</w:t>
              </w:r>
            </w:hyperlink>
            <w:r w:rsidRPr="00D3017B">
              <w:rPr>
                <w:rFonts w:ascii="Times New Roman" w:hAnsi="Times New Roman" w:cs="Times New Roman"/>
                <w:color w:val="0000FF"/>
                <w:spacing w:val="-2"/>
                <w:u w:val="single"/>
                <w:lang w:eastAsia="ru-RU"/>
              </w:rPr>
              <w:t>.</w:t>
            </w:r>
          </w:p>
          <w:p w:rsidR="00132E4B" w:rsidRPr="00D3017B"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 «Продавец» – определенное Организатором Конкурса в соответствии с настоящим </w:t>
            </w:r>
            <w:r w:rsidRPr="00D3017B">
              <w:rPr>
                <w:rFonts w:ascii="Times New Roman" w:hAnsi="Times New Roman" w:cs="Times New Roman"/>
                <w:spacing w:val="-2"/>
                <w:lang w:eastAsia="ru-RU"/>
              </w:rPr>
              <w:lastRenderedPageBreak/>
              <w:t xml:space="preserve">Соглашением юридическое лицо, право на заключение </w:t>
            </w:r>
            <w:proofErr w:type="gramStart"/>
            <w:r w:rsidRPr="00D3017B">
              <w:rPr>
                <w:rFonts w:ascii="Times New Roman" w:hAnsi="Times New Roman" w:cs="Times New Roman"/>
                <w:spacing w:val="-2"/>
                <w:lang w:eastAsia="ru-RU"/>
              </w:rPr>
              <w:t>Контракта</w:t>
            </w:r>
            <w:proofErr w:type="gramEnd"/>
            <w:r w:rsidRPr="00D3017B">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132E4B" w:rsidRPr="00D3017B"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b/>
                <w:bCs/>
                <w:spacing w:val="-2"/>
              </w:rPr>
              <w:t>Продавец:</w:t>
            </w:r>
            <w:r w:rsidRPr="00D3017B">
              <w:rPr>
                <w:rFonts w:ascii="Times New Roman" w:hAnsi="Times New Roman" w:cs="Times New Roman"/>
                <w:spacing w:val="-2"/>
              </w:rPr>
              <w:t xml:space="preserve"> </w:t>
            </w:r>
            <w:r w:rsidR="00B20578" w:rsidRPr="00D3017B">
              <w:rPr>
                <w:rFonts w:ascii="Times New Roman" w:hAnsi="Times New Roman" w:cs="Times New Roman"/>
                <w:spacing w:val="-2"/>
                <w:lang w:eastAsia="ru-RU"/>
              </w:rPr>
              <w:t>ЗАО «БНК», Республика Беларусь.</w:t>
            </w:r>
          </w:p>
          <w:p w:rsidR="00132E4B" w:rsidRPr="00D3017B"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D3017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D3017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D3017B" w:rsidRDefault="00132E4B" w:rsidP="00746CC8">
            <w:pPr>
              <w:spacing w:after="0" w:line="240" w:lineRule="exact"/>
              <w:ind w:right="45"/>
              <w:jc w:val="both"/>
              <w:rPr>
                <w:rFonts w:ascii="Times New Roman" w:hAnsi="Times New Roman" w:cs="Times New Roman"/>
                <w:b/>
                <w:spacing w:val="-2"/>
                <w:lang w:eastAsia="ru-RU"/>
              </w:rPr>
            </w:pPr>
            <w:r w:rsidRPr="00D3017B">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D3017B">
              <w:rPr>
                <w:rFonts w:ascii="Times New Roman" w:hAnsi="Times New Roman" w:cs="Times New Roman"/>
                <w:color w:val="000000"/>
                <w:spacing w:val="-2"/>
                <w:lang w:eastAsia="ru-RU"/>
              </w:rPr>
              <w:t>производства</w:t>
            </w:r>
            <w:r w:rsidR="00B20578" w:rsidRPr="00D3017B">
              <w:rPr>
                <w:rFonts w:ascii="Times New Roman" w:hAnsi="Times New Roman" w:cs="Times New Roman"/>
                <w:color w:val="000000"/>
                <w:spacing w:val="-2"/>
                <w:lang w:eastAsia="ru-RU"/>
              </w:rPr>
              <w:t xml:space="preserve">                               </w:t>
            </w:r>
            <w:r w:rsidR="00B20578" w:rsidRPr="00D3017B">
              <w:rPr>
                <w:rFonts w:ascii="Times New Roman" w:hAnsi="Times New Roman" w:cs="Times New Roman"/>
                <w:b/>
                <w:spacing w:val="-2"/>
                <w:lang w:eastAsia="ru-RU"/>
              </w:rPr>
              <w:t>ОАО «Мозырский НПЗ»:</w:t>
            </w:r>
          </w:p>
          <w:p w:rsidR="00D3017B" w:rsidRPr="00E9108E" w:rsidRDefault="00D3017B" w:rsidP="00746CC8">
            <w:pPr>
              <w:spacing w:after="0" w:line="240" w:lineRule="exact"/>
              <w:ind w:right="45"/>
              <w:jc w:val="both"/>
              <w:rPr>
                <w:rFonts w:ascii="Times New Roman" w:hAnsi="Times New Roman" w:cs="Times New Roman"/>
                <w:b/>
                <w:bCs/>
                <w:spacing w:val="-2"/>
                <w:lang w:eastAsia="ru-RU"/>
              </w:rPr>
            </w:pPr>
          </w:p>
          <w:p w:rsidR="00D3017B" w:rsidRPr="00E9108E" w:rsidRDefault="00D3017B" w:rsidP="00746CC8">
            <w:pPr>
              <w:spacing w:after="0" w:line="240" w:lineRule="exact"/>
              <w:ind w:right="45"/>
              <w:jc w:val="both"/>
              <w:rPr>
                <w:rFonts w:ascii="Times New Roman" w:hAnsi="Times New Roman" w:cs="Times New Roman"/>
                <w:b/>
                <w:bCs/>
                <w:spacing w:val="-2"/>
                <w:lang w:eastAsia="ru-RU"/>
              </w:rPr>
            </w:pPr>
          </w:p>
          <w:p w:rsidR="00B64A4A" w:rsidRPr="00D3017B" w:rsidRDefault="00B64A4A" w:rsidP="00B64A4A">
            <w:pPr>
              <w:spacing w:after="0" w:line="240" w:lineRule="auto"/>
              <w:ind w:right="34"/>
              <w:jc w:val="both"/>
              <w:rPr>
                <w:rFonts w:ascii="Times New Roman" w:eastAsia="Times New Roman" w:hAnsi="Times New Roman" w:cs="Times New Roman"/>
              </w:rPr>
            </w:pPr>
            <w:r w:rsidRPr="00B64A4A">
              <w:rPr>
                <w:rFonts w:ascii="Times New Roman" w:eastAsia="Times New Roman" w:hAnsi="Times New Roman" w:cs="Times New Roman"/>
                <w:b/>
                <w:u w:val="single"/>
              </w:rPr>
              <w:t>Дизельное топливо</w:t>
            </w:r>
            <w:r w:rsidRPr="00D3017B">
              <w:rPr>
                <w:rFonts w:ascii="Times New Roman" w:eastAsia="Times New Roman" w:hAnsi="Times New Roman" w:cs="Times New Roman"/>
                <w:b/>
                <w:u w:val="single"/>
              </w:rPr>
              <w:t xml:space="preserve"> ДТ-З/Л-К5, сорт F/С</w:t>
            </w:r>
            <w:r w:rsidRPr="00D3017B">
              <w:rPr>
                <w:rFonts w:ascii="Times New Roman" w:eastAsia="Times New Roman" w:hAnsi="Times New Roman" w:cs="Times New Roman"/>
              </w:rPr>
              <w:t xml:space="preserve"> </w:t>
            </w:r>
          </w:p>
          <w:p w:rsidR="00B64A4A" w:rsidRPr="00B64A4A" w:rsidRDefault="00B64A4A" w:rsidP="00B64A4A">
            <w:pPr>
              <w:spacing w:after="0" w:line="240" w:lineRule="auto"/>
              <w:ind w:right="34"/>
              <w:jc w:val="both"/>
              <w:rPr>
                <w:rFonts w:ascii="Times New Roman" w:eastAsia="Times New Roman" w:hAnsi="Times New Roman" w:cs="Times New Roman"/>
              </w:rPr>
            </w:pPr>
            <w:r w:rsidRPr="00D3017B">
              <w:rPr>
                <w:rFonts w:ascii="Times New Roman" w:eastAsia="Times New Roman" w:hAnsi="Times New Roman" w:cs="Times New Roman"/>
                <w:b/>
              </w:rPr>
              <w:t xml:space="preserve">(с улучшенными температурными характеристиками в период ноябрь 2017 г. – апрель 2018 г.) </w:t>
            </w:r>
            <w:r w:rsidRPr="00B64A4A">
              <w:rPr>
                <w:rFonts w:ascii="Times New Roman" w:eastAsia="Times New Roman" w:hAnsi="Times New Roman" w:cs="Times New Roman"/>
              </w:rPr>
              <w:t>до 45 000 т ежемесячно</w:t>
            </w:r>
          </w:p>
          <w:p w:rsidR="00B64A4A" w:rsidRPr="00B64A4A" w:rsidRDefault="00B64A4A" w:rsidP="00B64A4A">
            <w:pPr>
              <w:spacing w:after="0" w:line="240" w:lineRule="auto"/>
              <w:ind w:right="-108"/>
              <w:jc w:val="center"/>
              <w:rPr>
                <w:rFonts w:ascii="Times New Roman" w:eastAsia="Times New Roman" w:hAnsi="Times New Roman" w:cs="Times New Roman"/>
              </w:rPr>
            </w:pPr>
            <w:proofErr w:type="gramStart"/>
            <w:r w:rsidRPr="00B64A4A">
              <w:rPr>
                <w:rFonts w:ascii="Times New Roman" w:eastAsia="Times New Roman" w:hAnsi="Times New Roman" w:cs="Times New Roman"/>
              </w:rPr>
              <w:t>(+/-10% опцион Продавца)</w:t>
            </w:r>
            <w:r w:rsidRPr="00D3017B">
              <w:rPr>
                <w:rFonts w:ascii="Times New Roman" w:eastAsia="Times New Roman" w:hAnsi="Times New Roman" w:cs="Times New Roman"/>
              </w:rPr>
              <w:t xml:space="preserve"> </w:t>
            </w:r>
            <w:r w:rsidRPr="00B64A4A">
              <w:rPr>
                <w:rFonts w:ascii="Times New Roman" w:eastAsia="Times New Roman" w:hAnsi="Times New Roman" w:cs="Times New Roman"/>
              </w:rPr>
              <w:t>(всего до 540 000 т</w:t>
            </w:r>
            <w:proofErr w:type="gramEnd"/>
          </w:p>
          <w:p w:rsidR="00B64A4A" w:rsidRPr="00D3017B" w:rsidRDefault="00B64A4A" w:rsidP="00B64A4A">
            <w:pPr>
              <w:spacing w:after="0" w:line="240" w:lineRule="auto"/>
              <w:jc w:val="both"/>
              <w:rPr>
                <w:rFonts w:ascii="Times New Roman" w:eastAsia="Times New Roman" w:hAnsi="Times New Roman" w:cs="Times New Roman"/>
              </w:rPr>
            </w:pPr>
            <w:proofErr w:type="gramStart"/>
            <w:r w:rsidRPr="00D3017B">
              <w:rPr>
                <w:rFonts w:ascii="Times New Roman" w:eastAsia="Times New Roman" w:hAnsi="Times New Roman" w:cs="Times New Roman"/>
              </w:rPr>
              <w:t>+/-10% опцион Продавца)</w:t>
            </w:r>
            <w:proofErr w:type="gramEnd"/>
          </w:p>
          <w:p w:rsidR="00D3017B" w:rsidRPr="00D3017B" w:rsidRDefault="00D3017B" w:rsidP="00B64A4A">
            <w:pPr>
              <w:spacing w:after="0" w:line="240" w:lineRule="auto"/>
              <w:jc w:val="both"/>
              <w:rPr>
                <w:rFonts w:ascii="Times New Roman" w:eastAsia="Times New Roman" w:hAnsi="Times New Roman" w:cs="Times New Roman"/>
              </w:rPr>
            </w:pPr>
          </w:p>
          <w:p w:rsidR="00B64A4A" w:rsidRPr="00E9108E" w:rsidRDefault="00B64A4A" w:rsidP="00B64A4A">
            <w:pPr>
              <w:spacing w:after="0" w:line="240" w:lineRule="auto"/>
              <w:ind w:right="-108"/>
              <w:rPr>
                <w:rFonts w:ascii="Times New Roman" w:eastAsia="Times New Roman" w:hAnsi="Times New Roman" w:cs="Times New Roman"/>
                <w:b/>
                <w:color w:val="0000FF"/>
              </w:rPr>
            </w:pPr>
            <w:r w:rsidRPr="00B64A4A">
              <w:rPr>
                <w:rFonts w:ascii="Times New Roman" w:eastAsia="Times New Roman" w:hAnsi="Times New Roman" w:cs="Times New Roman"/>
                <w:b/>
              </w:rPr>
              <w:t>Базис</w:t>
            </w:r>
            <w:r w:rsidRPr="00D3017B">
              <w:rPr>
                <w:rFonts w:ascii="Times New Roman" w:eastAsia="Times New Roman" w:hAnsi="Times New Roman" w:cs="Times New Roman"/>
                <w:b/>
              </w:rPr>
              <w:t xml:space="preserve"> поставки</w:t>
            </w:r>
            <w:r w:rsidRPr="00E9108E">
              <w:rPr>
                <w:rFonts w:ascii="Times New Roman" w:eastAsia="Times New Roman" w:hAnsi="Times New Roman" w:cs="Times New Roman"/>
                <w:b/>
              </w:rPr>
              <w:t>:</w:t>
            </w:r>
          </w:p>
          <w:p w:rsidR="00B64A4A" w:rsidRPr="00D3017B" w:rsidRDefault="00B64A4A" w:rsidP="00B64A4A">
            <w:pPr>
              <w:spacing w:after="0" w:line="240" w:lineRule="auto"/>
              <w:jc w:val="both"/>
              <w:rPr>
                <w:rFonts w:ascii="Times New Roman" w:eastAsia="Times New Roman" w:hAnsi="Times New Roman" w:cs="Times New Roman"/>
                <w:b/>
              </w:rPr>
            </w:pPr>
            <w:r w:rsidRPr="00D3017B">
              <w:rPr>
                <w:rFonts w:ascii="Times New Roman" w:eastAsia="Times New Roman" w:hAnsi="Times New Roman" w:cs="Times New Roman"/>
                <w:b/>
                <w:color w:val="0000FF"/>
                <w:lang w:val="en-US"/>
              </w:rPr>
              <w:t>DAP</w:t>
            </w:r>
            <w:r w:rsidRPr="00D3017B">
              <w:rPr>
                <w:rFonts w:ascii="Times New Roman" w:eastAsia="Times New Roman" w:hAnsi="Times New Roman" w:cs="Times New Roman"/>
              </w:rPr>
              <w:t xml:space="preserve"> граница Республики Беларусь </w:t>
            </w:r>
            <w:r w:rsidRPr="00D3017B">
              <w:rPr>
                <w:rFonts w:ascii="Times New Roman" w:eastAsia="Times New Roman" w:hAnsi="Times New Roman" w:cs="Times New Roman"/>
                <w:b/>
              </w:rPr>
              <w:t xml:space="preserve">(с поставкой в направлении Украины, Молдовы </w:t>
            </w:r>
            <w:r w:rsidRPr="00D3017B">
              <w:rPr>
                <w:rFonts w:ascii="Times New Roman" w:eastAsia="Times New Roman" w:hAnsi="Times New Roman" w:cs="Times New Roman"/>
              </w:rPr>
              <w:t>без права перевалки в портах</w:t>
            </w:r>
            <w:r w:rsidRPr="00D3017B">
              <w:rPr>
                <w:rFonts w:ascii="Times New Roman" w:eastAsia="Times New Roman" w:hAnsi="Times New Roman" w:cs="Times New Roman"/>
                <w:b/>
              </w:rPr>
              <w:t xml:space="preserve"> </w:t>
            </w:r>
            <w:r w:rsidRPr="00D3017B">
              <w:rPr>
                <w:rFonts w:ascii="Times New Roman" w:eastAsia="Times New Roman" w:hAnsi="Times New Roman" w:cs="Times New Roman"/>
              </w:rPr>
              <w:t>и с поставкой на внутренние железнодорожные станции</w:t>
            </w:r>
            <w:r w:rsidRPr="00D3017B">
              <w:rPr>
                <w:rFonts w:ascii="Times New Roman" w:eastAsia="Times New Roman" w:hAnsi="Times New Roman" w:cs="Times New Roman"/>
                <w:b/>
              </w:rPr>
              <w:t>)</w:t>
            </w:r>
          </w:p>
          <w:p w:rsidR="00132E4B" w:rsidRPr="00D3017B" w:rsidRDefault="00132E4B" w:rsidP="00B64A4A">
            <w:pPr>
              <w:spacing w:after="0" w:line="240" w:lineRule="auto"/>
              <w:jc w:val="both"/>
              <w:rPr>
                <w:rFonts w:ascii="Times New Roman" w:hAnsi="Times New Roman" w:cs="Times New Roman"/>
                <w:spacing w:val="-2"/>
                <w:lang w:eastAsia="ru-RU"/>
              </w:rPr>
            </w:pPr>
            <w:r w:rsidRPr="00D3017B">
              <w:rPr>
                <w:rFonts w:ascii="Times New Roman" w:hAnsi="Times New Roman" w:cs="Times New Roman"/>
                <w:spacing w:val="-2"/>
                <w:lang w:eastAsia="ru-RU"/>
              </w:rPr>
              <w:t xml:space="preserve"> </w:t>
            </w:r>
            <w:r w:rsidRPr="00D3017B">
              <w:rPr>
                <w:rFonts w:ascii="Times New Roman" w:hAnsi="Times New Roman" w:cs="Times New Roman"/>
                <w:b/>
                <w:spacing w:val="-2"/>
                <w:lang w:eastAsia="ru-RU"/>
              </w:rPr>
              <w:t>Срок поставки:</w:t>
            </w:r>
            <w:r w:rsidRPr="00D3017B">
              <w:rPr>
                <w:rFonts w:ascii="Times New Roman" w:hAnsi="Times New Roman" w:cs="Times New Roman"/>
                <w:spacing w:val="-2"/>
                <w:lang w:eastAsia="ru-RU"/>
              </w:rPr>
              <w:t xml:space="preserve"> </w:t>
            </w:r>
            <w:r w:rsidR="00B64A4A" w:rsidRPr="00D3017B">
              <w:rPr>
                <w:rFonts w:ascii="Times New Roman" w:hAnsi="Times New Roman" w:cs="Times New Roman"/>
                <w:spacing w:val="-2"/>
                <w:lang w:eastAsia="ru-RU"/>
              </w:rPr>
              <w:t xml:space="preserve">ноябрь </w:t>
            </w:r>
            <w:r w:rsidRPr="00D3017B">
              <w:rPr>
                <w:rFonts w:ascii="Times New Roman" w:hAnsi="Times New Roman" w:cs="Times New Roman"/>
                <w:spacing w:val="-2"/>
                <w:lang w:eastAsia="ru-RU"/>
              </w:rPr>
              <w:t xml:space="preserve"> 2017 – </w:t>
            </w:r>
            <w:r w:rsidR="00B64A4A" w:rsidRPr="00D3017B">
              <w:rPr>
                <w:rFonts w:ascii="Times New Roman" w:hAnsi="Times New Roman" w:cs="Times New Roman"/>
                <w:spacing w:val="-2"/>
                <w:lang w:eastAsia="ru-RU"/>
              </w:rPr>
              <w:t>октябрь</w:t>
            </w:r>
            <w:r w:rsidRPr="00D3017B">
              <w:rPr>
                <w:rFonts w:ascii="Times New Roman" w:hAnsi="Times New Roman" w:cs="Times New Roman"/>
                <w:spacing w:val="-2"/>
                <w:lang w:eastAsia="ru-RU"/>
              </w:rPr>
              <w:t xml:space="preserve"> 2018 г.</w:t>
            </w:r>
          </w:p>
          <w:p w:rsidR="00D3017B" w:rsidRPr="00E9108E" w:rsidRDefault="00D3017B" w:rsidP="00B64A4A">
            <w:pPr>
              <w:spacing w:after="0" w:line="240" w:lineRule="auto"/>
              <w:jc w:val="both"/>
              <w:rPr>
                <w:rFonts w:ascii="Times New Roman" w:hAnsi="Times New Roman" w:cs="Times New Roman"/>
                <w:spacing w:val="-2"/>
                <w:lang w:eastAsia="ru-RU"/>
              </w:rPr>
            </w:pPr>
          </w:p>
          <w:p w:rsidR="00D3017B" w:rsidRPr="00E9108E" w:rsidRDefault="00D3017B" w:rsidP="00B64A4A">
            <w:pPr>
              <w:spacing w:after="0" w:line="240" w:lineRule="auto"/>
              <w:jc w:val="both"/>
              <w:rPr>
                <w:rFonts w:ascii="Times New Roman" w:hAnsi="Times New Roman" w:cs="Times New Roman"/>
                <w:spacing w:val="-2"/>
                <w:lang w:eastAsia="ru-RU"/>
              </w:rPr>
            </w:pPr>
          </w:p>
          <w:p w:rsidR="00D3017B" w:rsidRPr="00E9108E" w:rsidRDefault="00D3017B" w:rsidP="00B64A4A">
            <w:pPr>
              <w:spacing w:after="0" w:line="240" w:lineRule="auto"/>
              <w:jc w:val="both"/>
              <w:rPr>
                <w:rFonts w:ascii="Times New Roman" w:hAnsi="Times New Roman" w:cs="Times New Roman"/>
                <w:spacing w:val="-2"/>
                <w:lang w:eastAsia="ru-RU"/>
              </w:rPr>
            </w:pPr>
          </w:p>
          <w:p w:rsidR="00B64A4A" w:rsidRPr="00D3017B" w:rsidRDefault="00B64A4A" w:rsidP="00B64A4A">
            <w:pPr>
              <w:spacing w:after="0" w:line="240" w:lineRule="auto"/>
              <w:jc w:val="both"/>
              <w:rPr>
                <w:rFonts w:ascii="Times New Roman" w:eastAsia="Times New Roman" w:hAnsi="Times New Roman" w:cs="Times New Roman"/>
                <w:b/>
                <w:u w:val="single"/>
              </w:rPr>
            </w:pPr>
            <w:r w:rsidRPr="00D3017B">
              <w:rPr>
                <w:rFonts w:ascii="Times New Roman" w:eastAsia="Times New Roman" w:hAnsi="Times New Roman" w:cs="Times New Roman"/>
                <w:b/>
                <w:u w:val="single"/>
              </w:rPr>
              <w:t>Бензин неэтилированный АИ-92-К5-Евро</w:t>
            </w:r>
          </w:p>
          <w:p w:rsidR="00B64A4A" w:rsidRPr="00B64A4A" w:rsidRDefault="00B64A4A" w:rsidP="00B64A4A">
            <w:pPr>
              <w:spacing w:after="0" w:line="240" w:lineRule="auto"/>
              <w:ind w:right="-108"/>
              <w:jc w:val="both"/>
              <w:rPr>
                <w:rFonts w:ascii="Times New Roman" w:eastAsia="Times New Roman" w:hAnsi="Times New Roman" w:cs="Times New Roman"/>
              </w:rPr>
            </w:pPr>
            <w:proofErr w:type="gramStart"/>
            <w:r w:rsidRPr="00B64A4A">
              <w:rPr>
                <w:rFonts w:ascii="Times New Roman" w:eastAsia="Times New Roman" w:hAnsi="Times New Roman" w:cs="Times New Roman"/>
              </w:rPr>
              <w:t>до 20 000 т ежемесячно</w:t>
            </w:r>
            <w:r w:rsidRPr="00D3017B">
              <w:rPr>
                <w:rFonts w:ascii="Times New Roman" w:eastAsia="Times New Roman" w:hAnsi="Times New Roman" w:cs="Times New Roman"/>
              </w:rPr>
              <w:t xml:space="preserve"> </w:t>
            </w:r>
            <w:r w:rsidRPr="00B64A4A">
              <w:rPr>
                <w:rFonts w:ascii="Times New Roman" w:eastAsia="Times New Roman" w:hAnsi="Times New Roman" w:cs="Times New Roman"/>
              </w:rPr>
              <w:t xml:space="preserve">(+/-10% опцион </w:t>
            </w:r>
            <w:proofErr w:type="gramEnd"/>
          </w:p>
          <w:p w:rsidR="00B64A4A" w:rsidRPr="00D3017B" w:rsidRDefault="00B64A4A" w:rsidP="00B64A4A">
            <w:pPr>
              <w:spacing w:after="0" w:line="240" w:lineRule="auto"/>
              <w:ind w:right="-108"/>
              <w:jc w:val="both"/>
              <w:rPr>
                <w:rFonts w:ascii="Times New Roman" w:eastAsia="Times New Roman" w:hAnsi="Times New Roman" w:cs="Times New Roman"/>
              </w:rPr>
            </w:pPr>
            <w:proofErr w:type="gramStart"/>
            <w:r w:rsidRPr="00B64A4A">
              <w:rPr>
                <w:rFonts w:ascii="Times New Roman" w:eastAsia="Times New Roman" w:hAnsi="Times New Roman" w:cs="Times New Roman"/>
              </w:rPr>
              <w:t>Продавца)</w:t>
            </w:r>
            <w:r w:rsidRPr="00D3017B">
              <w:rPr>
                <w:rFonts w:ascii="Times New Roman" w:eastAsia="Times New Roman" w:hAnsi="Times New Roman" w:cs="Times New Roman"/>
              </w:rPr>
              <w:t xml:space="preserve"> </w:t>
            </w:r>
            <w:r w:rsidRPr="00B64A4A">
              <w:rPr>
                <w:rFonts w:ascii="Times New Roman" w:eastAsia="Times New Roman" w:hAnsi="Times New Roman" w:cs="Times New Roman"/>
              </w:rPr>
              <w:t>(всего до 240 000 т</w:t>
            </w:r>
            <w:r w:rsidRPr="00D3017B">
              <w:rPr>
                <w:rFonts w:ascii="Times New Roman" w:eastAsia="Times New Roman" w:hAnsi="Times New Roman" w:cs="Times New Roman"/>
              </w:rPr>
              <w:t xml:space="preserve"> +/-10% опцион Продавца) </w:t>
            </w:r>
            <w:proofErr w:type="gramEnd"/>
          </w:p>
          <w:p w:rsidR="00D3017B" w:rsidRPr="00D3017B" w:rsidRDefault="00D3017B" w:rsidP="00B64A4A">
            <w:pPr>
              <w:spacing w:after="0" w:line="240" w:lineRule="auto"/>
              <w:ind w:right="-108"/>
              <w:jc w:val="both"/>
              <w:rPr>
                <w:rFonts w:ascii="Times New Roman" w:eastAsia="Times New Roman" w:hAnsi="Times New Roman" w:cs="Times New Roman"/>
              </w:rPr>
            </w:pPr>
          </w:p>
          <w:p w:rsidR="00B64A4A" w:rsidRPr="00D3017B" w:rsidRDefault="00B64A4A" w:rsidP="00B64A4A">
            <w:pPr>
              <w:spacing w:after="0" w:line="240" w:lineRule="auto"/>
              <w:ind w:right="-108"/>
              <w:rPr>
                <w:rFonts w:ascii="Times New Roman" w:eastAsia="Times New Roman" w:hAnsi="Times New Roman" w:cs="Times New Roman"/>
              </w:rPr>
            </w:pPr>
            <w:r w:rsidRPr="00B64A4A">
              <w:rPr>
                <w:rFonts w:ascii="Times New Roman" w:eastAsia="Times New Roman" w:hAnsi="Times New Roman" w:cs="Times New Roman"/>
                <w:b/>
              </w:rPr>
              <w:t>Базис</w:t>
            </w:r>
            <w:r w:rsidRPr="00D3017B">
              <w:rPr>
                <w:rFonts w:ascii="Times New Roman" w:eastAsia="Times New Roman" w:hAnsi="Times New Roman" w:cs="Times New Roman"/>
                <w:b/>
              </w:rPr>
              <w:t xml:space="preserve"> поставки:</w:t>
            </w:r>
          </w:p>
          <w:p w:rsidR="00B64A4A" w:rsidRPr="00D3017B" w:rsidRDefault="00B64A4A" w:rsidP="00B64A4A">
            <w:pPr>
              <w:spacing w:after="0" w:line="240" w:lineRule="auto"/>
              <w:jc w:val="both"/>
              <w:rPr>
                <w:rFonts w:ascii="Times New Roman" w:hAnsi="Times New Roman" w:cs="Times New Roman"/>
                <w:spacing w:val="-2"/>
                <w:lang w:eastAsia="ru-RU"/>
              </w:rPr>
            </w:pPr>
            <w:r w:rsidRPr="00D3017B">
              <w:rPr>
                <w:rFonts w:ascii="Times New Roman" w:hAnsi="Times New Roman" w:cs="Times New Roman"/>
                <w:spacing w:val="-2"/>
                <w:lang w:eastAsia="ru-RU"/>
              </w:rPr>
              <w:t xml:space="preserve">DAP граница Республики Беларусь </w:t>
            </w:r>
            <w:r w:rsidRPr="00D3017B">
              <w:rPr>
                <w:rFonts w:ascii="Times New Roman" w:hAnsi="Times New Roman" w:cs="Times New Roman"/>
                <w:b/>
                <w:spacing w:val="-2"/>
                <w:lang w:eastAsia="ru-RU"/>
              </w:rPr>
              <w:t>(с поставкой в направлении Украины, Молдовы</w:t>
            </w:r>
            <w:r w:rsidRPr="00D3017B">
              <w:rPr>
                <w:rFonts w:ascii="Times New Roman" w:hAnsi="Times New Roman" w:cs="Times New Roman"/>
                <w:spacing w:val="-2"/>
                <w:lang w:eastAsia="ru-RU"/>
              </w:rPr>
              <w:t>, без права перевалки в портах и с поставкой на внутренние железнодорожные станции)</w:t>
            </w:r>
          </w:p>
          <w:p w:rsidR="00132E4B" w:rsidRPr="00D3017B" w:rsidRDefault="00B64A4A" w:rsidP="00746CC8">
            <w:pPr>
              <w:spacing w:after="0" w:line="240" w:lineRule="auto"/>
              <w:ind w:right="45"/>
              <w:rPr>
                <w:rFonts w:ascii="Times New Roman" w:hAnsi="Times New Roman" w:cs="Times New Roman"/>
                <w:spacing w:val="-2"/>
                <w:lang w:eastAsia="ru-RU"/>
              </w:rPr>
            </w:pPr>
            <w:r w:rsidRPr="00D3017B">
              <w:rPr>
                <w:rFonts w:ascii="Times New Roman" w:hAnsi="Times New Roman" w:cs="Times New Roman"/>
                <w:b/>
                <w:spacing w:val="-2"/>
                <w:lang w:eastAsia="ru-RU"/>
              </w:rPr>
              <w:t>Срок поставки:</w:t>
            </w:r>
            <w:r w:rsidRPr="00D3017B">
              <w:rPr>
                <w:rFonts w:ascii="Times New Roman" w:hAnsi="Times New Roman" w:cs="Times New Roman"/>
                <w:spacing w:val="-2"/>
                <w:lang w:eastAsia="ru-RU"/>
              </w:rPr>
              <w:t xml:space="preserve"> ноябрь  2017 – октябрь 2018 г.</w:t>
            </w:r>
          </w:p>
          <w:p w:rsidR="00D3017B" w:rsidRPr="00E9108E" w:rsidRDefault="00D3017B" w:rsidP="002F5770">
            <w:pPr>
              <w:spacing w:after="0" w:line="240" w:lineRule="exact"/>
              <w:ind w:left="-2" w:right="81"/>
              <w:jc w:val="both"/>
              <w:rPr>
                <w:rFonts w:ascii="Times New Roman" w:hAnsi="Times New Roman" w:cs="Times New Roman"/>
                <w:b/>
                <w:u w:val="single"/>
              </w:rPr>
            </w:pPr>
          </w:p>
          <w:p w:rsidR="00D3017B" w:rsidRPr="00E9108E" w:rsidRDefault="00D3017B" w:rsidP="002F5770">
            <w:pPr>
              <w:spacing w:after="0" w:line="240" w:lineRule="exact"/>
              <w:ind w:left="-2" w:right="81"/>
              <w:jc w:val="both"/>
              <w:rPr>
                <w:rFonts w:ascii="Times New Roman" w:hAnsi="Times New Roman" w:cs="Times New Roman"/>
                <w:b/>
                <w:u w:val="single"/>
              </w:rPr>
            </w:pPr>
          </w:p>
          <w:p w:rsidR="00B64A4A" w:rsidRPr="00B64A4A" w:rsidRDefault="00B64A4A" w:rsidP="00B64A4A">
            <w:pPr>
              <w:spacing w:after="0" w:line="240" w:lineRule="auto"/>
              <w:ind w:right="-108"/>
              <w:jc w:val="center"/>
              <w:rPr>
                <w:rFonts w:ascii="Times New Roman" w:eastAsia="Times New Roman" w:hAnsi="Times New Roman" w:cs="Times New Roman"/>
              </w:rPr>
            </w:pPr>
            <w:r w:rsidRPr="00D3017B">
              <w:rPr>
                <w:rFonts w:ascii="Times New Roman" w:eastAsia="Times New Roman" w:hAnsi="Times New Roman" w:cs="Times New Roman"/>
                <w:b/>
                <w:u w:val="single"/>
              </w:rPr>
              <w:t>Бензин неэтилированный АИ-95-К5-Евро</w:t>
            </w:r>
            <w:r w:rsidRPr="00D3017B">
              <w:rPr>
                <w:rFonts w:ascii="Times New Roman" w:eastAsia="Times New Roman" w:hAnsi="Times New Roman" w:cs="Times New Roman"/>
              </w:rPr>
              <w:t xml:space="preserve"> до </w:t>
            </w:r>
            <w:r w:rsidRPr="00D3017B">
              <w:rPr>
                <w:rFonts w:ascii="Times New Roman" w:eastAsia="Times New Roman" w:hAnsi="Times New Roman" w:cs="Times New Roman"/>
              </w:rPr>
              <w:lastRenderedPageBreak/>
              <w:t>20 000 т ежемесячно</w:t>
            </w:r>
            <w:r w:rsidR="00D3017B" w:rsidRPr="00D3017B">
              <w:rPr>
                <w:rFonts w:ascii="Times New Roman" w:eastAsia="Times New Roman" w:hAnsi="Times New Roman" w:cs="Times New Roman"/>
              </w:rPr>
              <w:t xml:space="preserve"> </w:t>
            </w:r>
            <w:r w:rsidRPr="00B64A4A">
              <w:rPr>
                <w:rFonts w:ascii="Times New Roman" w:eastAsia="Times New Roman" w:hAnsi="Times New Roman" w:cs="Times New Roman"/>
              </w:rPr>
              <w:t xml:space="preserve">(+/-10% опцион </w:t>
            </w:r>
            <w:proofErr w:type="spellStart"/>
            <w:r w:rsidRPr="00B64A4A">
              <w:rPr>
                <w:rFonts w:ascii="Times New Roman" w:eastAsia="Times New Roman" w:hAnsi="Times New Roman" w:cs="Times New Roman"/>
              </w:rPr>
              <w:t>родавца</w:t>
            </w:r>
            <w:proofErr w:type="spellEnd"/>
            <w:r w:rsidRPr="00B64A4A">
              <w:rPr>
                <w:rFonts w:ascii="Times New Roman" w:eastAsia="Times New Roman" w:hAnsi="Times New Roman" w:cs="Times New Roman"/>
              </w:rPr>
              <w:t>)</w:t>
            </w:r>
          </w:p>
          <w:p w:rsidR="002F5770" w:rsidRPr="00D3017B" w:rsidRDefault="00B64A4A" w:rsidP="00D3017B">
            <w:pPr>
              <w:spacing w:after="0" w:line="240" w:lineRule="auto"/>
              <w:ind w:right="-108"/>
              <w:jc w:val="center"/>
              <w:rPr>
                <w:rFonts w:ascii="Times New Roman" w:hAnsi="Times New Roman" w:cs="Times New Roman"/>
              </w:rPr>
            </w:pPr>
            <w:r w:rsidRPr="00B64A4A">
              <w:rPr>
                <w:rFonts w:ascii="Times New Roman" w:eastAsia="Times New Roman" w:hAnsi="Times New Roman" w:cs="Times New Roman"/>
              </w:rPr>
              <w:t>(всего до 240 000 т</w:t>
            </w:r>
            <w:r w:rsidR="00D3017B" w:rsidRPr="00D3017B">
              <w:rPr>
                <w:rFonts w:ascii="Times New Roman" w:eastAsia="Times New Roman" w:hAnsi="Times New Roman" w:cs="Times New Roman"/>
              </w:rPr>
              <w:t xml:space="preserve"> </w:t>
            </w:r>
            <w:r w:rsidRPr="00D3017B">
              <w:rPr>
                <w:rFonts w:ascii="Times New Roman" w:eastAsia="Times New Roman" w:hAnsi="Times New Roman" w:cs="Times New Roman"/>
              </w:rPr>
              <w:t>+/-10% опцион Продавца)</w:t>
            </w:r>
          </w:p>
          <w:p w:rsidR="00EA1F77" w:rsidRPr="00D3017B" w:rsidRDefault="00EA1F77" w:rsidP="002F5770">
            <w:pPr>
              <w:spacing w:after="0" w:line="240" w:lineRule="exact"/>
              <w:ind w:left="-2" w:right="81"/>
              <w:jc w:val="both"/>
              <w:rPr>
                <w:rFonts w:ascii="Times New Roman" w:hAnsi="Times New Roman" w:cs="Times New Roman"/>
                <w:b/>
              </w:rPr>
            </w:pPr>
            <w:r w:rsidRPr="00D3017B">
              <w:rPr>
                <w:rFonts w:ascii="Times New Roman" w:hAnsi="Times New Roman" w:cs="Times New Roman"/>
                <w:b/>
              </w:rPr>
              <w:t>Базис поставки:</w:t>
            </w:r>
          </w:p>
          <w:p w:rsidR="00B64A4A" w:rsidRPr="00D3017B" w:rsidRDefault="00B64A4A" w:rsidP="002F5770">
            <w:pPr>
              <w:spacing w:after="0" w:line="240" w:lineRule="exact"/>
              <w:ind w:right="45"/>
              <w:jc w:val="both"/>
              <w:rPr>
                <w:rFonts w:ascii="Times New Roman" w:eastAsia="Times New Roman" w:hAnsi="Times New Roman" w:cs="Times New Roman"/>
                <w:b/>
              </w:rPr>
            </w:pPr>
            <w:r w:rsidRPr="00D3017B">
              <w:rPr>
                <w:rFonts w:ascii="Times New Roman" w:eastAsia="Times New Roman" w:hAnsi="Times New Roman" w:cs="Times New Roman"/>
                <w:b/>
                <w:color w:val="0000FF"/>
                <w:lang w:val="en-US"/>
              </w:rPr>
              <w:t>DAP</w:t>
            </w:r>
            <w:r w:rsidRPr="00D3017B">
              <w:rPr>
                <w:rFonts w:ascii="Times New Roman" w:eastAsia="Times New Roman" w:hAnsi="Times New Roman" w:cs="Times New Roman"/>
              </w:rPr>
              <w:t xml:space="preserve"> граница Республики Беларусь </w:t>
            </w:r>
            <w:r w:rsidRPr="00D3017B">
              <w:rPr>
                <w:rFonts w:ascii="Times New Roman" w:eastAsia="Times New Roman" w:hAnsi="Times New Roman" w:cs="Times New Roman"/>
                <w:b/>
              </w:rPr>
              <w:t xml:space="preserve">(с поставкой в направлении Украины, Молдовы, </w:t>
            </w:r>
            <w:r w:rsidRPr="00D3017B">
              <w:rPr>
                <w:rFonts w:ascii="Times New Roman" w:eastAsia="Times New Roman" w:hAnsi="Times New Roman" w:cs="Times New Roman"/>
              </w:rPr>
              <w:t>без права перевалки в портах</w:t>
            </w:r>
            <w:r w:rsidRPr="00D3017B">
              <w:rPr>
                <w:rFonts w:ascii="Times New Roman" w:eastAsia="Times New Roman" w:hAnsi="Times New Roman" w:cs="Times New Roman"/>
                <w:b/>
              </w:rPr>
              <w:t xml:space="preserve"> </w:t>
            </w:r>
            <w:r w:rsidRPr="00D3017B">
              <w:rPr>
                <w:rFonts w:ascii="Times New Roman" w:eastAsia="Times New Roman" w:hAnsi="Times New Roman" w:cs="Times New Roman"/>
              </w:rPr>
              <w:t>и с поставкой на внутренние железнодорожные станции</w:t>
            </w:r>
            <w:r w:rsidRPr="00D3017B">
              <w:rPr>
                <w:rFonts w:ascii="Times New Roman" w:eastAsia="Times New Roman" w:hAnsi="Times New Roman" w:cs="Times New Roman"/>
                <w:b/>
              </w:rPr>
              <w:t>)</w:t>
            </w:r>
          </w:p>
          <w:p w:rsidR="00132E4B" w:rsidRPr="00D3017B" w:rsidRDefault="00132E4B" w:rsidP="002F5770">
            <w:pPr>
              <w:spacing w:after="0" w:line="240" w:lineRule="exact"/>
              <w:ind w:right="45"/>
              <w:jc w:val="both"/>
              <w:rPr>
                <w:rFonts w:ascii="Times New Roman" w:hAnsi="Times New Roman" w:cs="Times New Roman"/>
                <w:spacing w:val="-2"/>
                <w:lang w:eastAsia="ru-RU"/>
              </w:rPr>
            </w:pPr>
            <w:r w:rsidRPr="00D3017B">
              <w:rPr>
                <w:rFonts w:ascii="Times New Roman" w:hAnsi="Times New Roman" w:cs="Times New Roman"/>
                <w:b/>
                <w:spacing w:val="-2"/>
                <w:lang w:eastAsia="ru-RU"/>
              </w:rPr>
              <w:t>Срок поставки:</w:t>
            </w:r>
            <w:r w:rsidRPr="00D3017B">
              <w:rPr>
                <w:rFonts w:ascii="Times New Roman" w:hAnsi="Times New Roman" w:cs="Times New Roman"/>
                <w:spacing w:val="-2"/>
                <w:lang w:eastAsia="ru-RU"/>
              </w:rPr>
              <w:t xml:space="preserve"> </w:t>
            </w:r>
            <w:r w:rsidR="00B64A4A" w:rsidRPr="00D3017B">
              <w:rPr>
                <w:rFonts w:ascii="Times New Roman" w:hAnsi="Times New Roman" w:cs="Times New Roman"/>
                <w:spacing w:val="-2"/>
                <w:lang w:eastAsia="ru-RU"/>
              </w:rPr>
              <w:t>ноябрь  2017 – октябрь 2018 г.</w:t>
            </w:r>
          </w:p>
          <w:p w:rsidR="00132E4B" w:rsidRPr="00D3017B" w:rsidRDefault="00132E4B" w:rsidP="00A400C0">
            <w:pPr>
              <w:spacing w:after="0" w:line="240" w:lineRule="exact"/>
              <w:jc w:val="both"/>
              <w:rPr>
                <w:rFonts w:ascii="Times New Roman" w:hAnsi="Times New Roman" w:cs="Times New Roman"/>
                <w:color w:val="000000"/>
                <w:lang w:eastAsia="ru-RU"/>
              </w:rPr>
            </w:pPr>
          </w:p>
          <w:p w:rsidR="002F5770" w:rsidRPr="00D3017B" w:rsidRDefault="002F5770" w:rsidP="00A400C0">
            <w:pPr>
              <w:spacing w:after="0" w:line="240" w:lineRule="exact"/>
              <w:jc w:val="both"/>
              <w:rPr>
                <w:rFonts w:ascii="Times New Roman" w:hAnsi="Times New Roman" w:cs="Times New Roman"/>
                <w:color w:val="000000"/>
                <w:lang w:eastAsia="ru-RU"/>
              </w:rPr>
            </w:pPr>
          </w:p>
          <w:p w:rsidR="002F5770" w:rsidRPr="00D3017B" w:rsidRDefault="002F5770" w:rsidP="00A400C0">
            <w:pPr>
              <w:spacing w:after="0" w:line="240" w:lineRule="exact"/>
              <w:jc w:val="both"/>
              <w:rPr>
                <w:rFonts w:ascii="Times New Roman" w:hAnsi="Times New Roman" w:cs="Times New Roman"/>
                <w:color w:val="000000"/>
                <w:lang w:eastAsia="ru-RU"/>
              </w:rPr>
            </w:pPr>
          </w:p>
          <w:p w:rsidR="002F5770" w:rsidRPr="00D3017B" w:rsidRDefault="002F5770" w:rsidP="00A400C0">
            <w:pPr>
              <w:spacing w:after="0" w:line="240" w:lineRule="exact"/>
              <w:jc w:val="both"/>
              <w:rPr>
                <w:rFonts w:ascii="Times New Roman" w:hAnsi="Times New Roman" w:cs="Times New Roman"/>
                <w:color w:val="000000"/>
                <w:lang w:eastAsia="ru-RU"/>
              </w:rPr>
            </w:pPr>
          </w:p>
          <w:p w:rsidR="00D3017B" w:rsidRPr="00D3017B" w:rsidRDefault="00D3017B" w:rsidP="00A400C0">
            <w:pPr>
              <w:spacing w:after="0" w:line="240" w:lineRule="exact"/>
              <w:jc w:val="both"/>
              <w:rPr>
                <w:rFonts w:ascii="Times New Roman" w:hAnsi="Times New Roman" w:cs="Times New Roman"/>
                <w:color w:val="000000"/>
                <w:lang w:eastAsia="ru-RU"/>
              </w:rPr>
            </w:pPr>
          </w:p>
          <w:p w:rsidR="00132E4B" w:rsidRPr="00D3017B" w:rsidRDefault="00132E4B" w:rsidP="00A400C0">
            <w:pPr>
              <w:pStyle w:val="a8"/>
              <w:widowControl w:val="0"/>
              <w:numPr>
                <w:ilvl w:val="0"/>
                <w:numId w:val="9"/>
              </w:numPr>
              <w:tabs>
                <w:tab w:val="left" w:pos="720"/>
              </w:tabs>
              <w:adjustRightInd w:val="0"/>
              <w:spacing w:after="0" w:line="240" w:lineRule="exact"/>
              <w:jc w:val="center"/>
              <w:textAlignment w:val="baseline"/>
              <w:rPr>
                <w:rFonts w:ascii="Times New Roman" w:hAnsi="Times New Roman" w:cs="Times New Roman"/>
                <w:b/>
                <w:bCs/>
                <w:lang w:val="en-US" w:eastAsia="ru-RU"/>
              </w:rPr>
            </w:pPr>
            <w:r w:rsidRPr="00D3017B">
              <w:rPr>
                <w:rFonts w:ascii="Times New Roman" w:hAnsi="Times New Roman" w:cs="Times New Roman"/>
                <w:b/>
                <w:bCs/>
                <w:lang w:eastAsia="ru-RU"/>
              </w:rPr>
              <w:t>Общие условия проведения Конкурса</w:t>
            </w:r>
          </w:p>
          <w:p w:rsidR="00132E4B" w:rsidRPr="00D3017B" w:rsidRDefault="00132E4B" w:rsidP="00E86EA9">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3.1. Организация и проведение Конкурса осуществляется по местному в Республике Беларусь времени.</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3.2. Требования к коммерческому предложению Участника:</w:t>
            </w:r>
          </w:p>
          <w:p w:rsidR="00132E4B" w:rsidRPr="00D3017B"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D3017B">
              <w:rPr>
                <w:rFonts w:ascii="Times New Roman" w:hAnsi="Times New Roman" w:cs="Times New Roman"/>
                <w:lang w:eastAsia="ru-RU"/>
              </w:rPr>
              <w:t>web</w:t>
            </w:r>
            <w:proofErr w:type="spellEnd"/>
            <w:r w:rsidRPr="00D3017B">
              <w:rPr>
                <w:rFonts w:ascii="Times New Roman" w:hAnsi="Times New Roman" w:cs="Times New Roman"/>
                <w:lang w:eastAsia="ru-RU"/>
              </w:rPr>
              <w:t xml:space="preserve">-сайте </w:t>
            </w:r>
            <w:hyperlink r:id="rId9" w:history="1">
              <w:r w:rsidRPr="00D3017B">
                <w:rPr>
                  <w:rFonts w:ascii="Times New Roman" w:hAnsi="Times New Roman" w:cs="Times New Roman"/>
                  <w:color w:val="0000FF"/>
                  <w:u w:val="single"/>
                  <w:lang w:val="en-US" w:eastAsia="ru-RU"/>
                </w:rPr>
                <w:t>www</w:t>
              </w:r>
              <w:r w:rsidRPr="00D3017B">
                <w:rPr>
                  <w:rFonts w:ascii="Times New Roman" w:hAnsi="Times New Roman" w:cs="Times New Roman"/>
                  <w:color w:val="0000FF"/>
                  <w:u w:val="single"/>
                  <w:lang w:eastAsia="ru-RU"/>
                </w:rPr>
                <w:t>.</w:t>
              </w:r>
              <w:proofErr w:type="spellStart"/>
              <w:r w:rsidRPr="00D3017B">
                <w:rPr>
                  <w:rFonts w:ascii="Times New Roman" w:hAnsi="Times New Roman" w:cs="Times New Roman"/>
                  <w:color w:val="0000FF"/>
                  <w:u w:val="single"/>
                  <w:lang w:val="en-US" w:eastAsia="ru-RU"/>
                </w:rPr>
                <w:t>bnk</w:t>
              </w:r>
              <w:proofErr w:type="spellEnd"/>
              <w:r w:rsidRPr="00D3017B">
                <w:rPr>
                  <w:rFonts w:ascii="Times New Roman" w:hAnsi="Times New Roman" w:cs="Times New Roman"/>
                  <w:color w:val="0000FF"/>
                  <w:u w:val="single"/>
                  <w:lang w:eastAsia="ru-RU"/>
                </w:rPr>
                <w:t>.</w:t>
              </w:r>
              <w:r w:rsidRPr="00D3017B">
                <w:rPr>
                  <w:rFonts w:ascii="Times New Roman" w:hAnsi="Times New Roman" w:cs="Times New Roman"/>
                  <w:color w:val="0000FF"/>
                  <w:u w:val="single"/>
                  <w:lang w:val="en-US" w:eastAsia="ru-RU"/>
                </w:rPr>
                <w:t>by</w:t>
              </w:r>
            </w:hyperlink>
            <w:r w:rsidRPr="00D3017B">
              <w:rPr>
                <w:rFonts w:ascii="Times New Roman" w:hAnsi="Times New Roman" w:cs="Times New Roman"/>
                <w:color w:val="0000FF"/>
                <w:u w:val="single"/>
                <w:lang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 срок действия коммерческого предложения: не менее 5 (пяти) рабочих дней, не включая день вскрытия коммерческих предложений, – по </w:t>
            </w:r>
            <w:r w:rsidRPr="00D3017B">
              <w:rPr>
                <w:rFonts w:ascii="Times New Roman" w:hAnsi="Times New Roman" w:cs="Times New Roman"/>
                <w:b/>
                <w:bCs/>
                <w:lang w:eastAsia="ru-RU"/>
              </w:rPr>
              <w:t>2</w:t>
            </w:r>
            <w:r w:rsidR="00D3017B" w:rsidRPr="00D3017B">
              <w:rPr>
                <w:rFonts w:ascii="Times New Roman" w:hAnsi="Times New Roman" w:cs="Times New Roman"/>
                <w:b/>
                <w:bCs/>
                <w:lang w:eastAsia="ru-RU"/>
              </w:rPr>
              <w:t>6</w:t>
            </w:r>
            <w:r w:rsidR="002F5770" w:rsidRPr="00D3017B">
              <w:rPr>
                <w:rFonts w:ascii="Times New Roman" w:hAnsi="Times New Roman" w:cs="Times New Roman"/>
                <w:b/>
                <w:bCs/>
                <w:lang w:eastAsia="ru-RU"/>
              </w:rPr>
              <w:t xml:space="preserve"> </w:t>
            </w:r>
            <w:r w:rsidR="00D3017B" w:rsidRPr="00D3017B">
              <w:rPr>
                <w:rFonts w:ascii="Times New Roman" w:hAnsi="Times New Roman" w:cs="Times New Roman"/>
                <w:b/>
                <w:bCs/>
                <w:lang w:eastAsia="ru-RU"/>
              </w:rPr>
              <w:t>октября</w:t>
            </w:r>
            <w:r w:rsidRPr="00D3017B">
              <w:rPr>
                <w:rFonts w:ascii="Times New Roman" w:hAnsi="Times New Roman" w:cs="Times New Roman"/>
                <w:b/>
                <w:bCs/>
                <w:lang w:eastAsia="ru-RU"/>
              </w:rPr>
              <w:t xml:space="preserve"> 2017 г.;</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валюта коммерческого предложения (поправки) – доллары США;</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коммерческое предложение должно быть оформлено на русском или английском языке.</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3.3. Конкурс проводится без возможности изменения, либо отзыва Участником поданного предложения.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32E4B" w:rsidRPr="00D3017B"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Условия участия в Конкурсе</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4.2. Представлению подлежат следующие документы (их копии):</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устав (учредительный договор);</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свидетельство о регистрации;</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4.3. Указанные документы должны быть представлены на бумажном носителе,</w:t>
            </w:r>
            <w:r w:rsidRPr="00D3017B">
              <w:rPr>
                <w:rFonts w:ascii="Times New Roman" w:hAnsi="Times New Roman" w:cs="Times New Roman"/>
              </w:rPr>
              <w:t xml:space="preserve"> заверены компетентным органом страны учреждения</w:t>
            </w:r>
            <w:r w:rsidRPr="00D3017B">
              <w:rPr>
                <w:rFonts w:ascii="Times New Roman" w:hAnsi="Times New Roman" w:cs="Times New Roman"/>
                <w:lang w:eastAsia="ru-RU"/>
              </w:rPr>
              <w:t xml:space="preserve"> компании-Участника (консульская легализация, </w:t>
            </w:r>
            <w:proofErr w:type="spellStart"/>
            <w:r w:rsidRPr="00D3017B">
              <w:rPr>
                <w:rFonts w:ascii="Times New Roman" w:hAnsi="Times New Roman" w:cs="Times New Roman"/>
                <w:lang w:eastAsia="ru-RU"/>
              </w:rPr>
              <w:t>апостиль</w:t>
            </w:r>
            <w:proofErr w:type="spellEnd"/>
            <w:r w:rsidRPr="00D3017B">
              <w:rPr>
                <w:rFonts w:ascii="Times New Roman" w:hAnsi="Times New Roman" w:cs="Times New Roman"/>
                <w:lang w:eastAsia="ru-RU"/>
              </w:rPr>
              <w:t>, нотариальное заверение – в зависимости от того, что применимо)</w:t>
            </w:r>
            <w:r w:rsidRPr="00D3017B">
              <w:rPr>
                <w:rFonts w:ascii="Times New Roman" w:hAnsi="Times New Roman" w:cs="Times New Roman"/>
              </w:rPr>
              <w:t>,</w:t>
            </w:r>
            <w:r w:rsidRPr="00D3017B">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D3017B">
              <w:rPr>
                <w:rFonts w:ascii="Times New Roman" w:hAnsi="Times New Roman" w:cs="Times New Roman"/>
                <w:lang w:eastAsia="ru-RU"/>
              </w:rPr>
              <w:t>апостиля</w:t>
            </w:r>
            <w:proofErr w:type="spellEnd"/>
            <w:r w:rsidRPr="00D3017B">
              <w:rPr>
                <w:rFonts w:ascii="Times New Roman" w:hAnsi="Times New Roman" w:cs="Times New Roman"/>
                <w:lang w:eastAsia="ru-RU"/>
              </w:rPr>
              <w:t xml:space="preserve">.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D3017B" w:rsidRDefault="00132E4B" w:rsidP="00A400C0">
            <w:pPr>
              <w:spacing w:after="0" w:line="240" w:lineRule="exact"/>
              <w:jc w:val="both"/>
              <w:rPr>
                <w:rFonts w:ascii="Times New Roman" w:hAnsi="Times New Roman" w:cs="Times New Roman"/>
                <w:spacing w:val="-2"/>
                <w:lang w:eastAsia="ru-RU"/>
              </w:rPr>
            </w:pPr>
            <w:r w:rsidRPr="00D3017B">
              <w:rPr>
                <w:rFonts w:ascii="Times New Roman" w:hAnsi="Times New Roman" w:cs="Times New Roman"/>
                <w:spacing w:val="-2"/>
                <w:lang w:eastAsia="ru-RU"/>
              </w:rPr>
              <w:t>4.4. </w:t>
            </w:r>
            <w:proofErr w:type="gramStart"/>
            <w:r w:rsidRPr="00D3017B">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D3017B">
              <w:rPr>
                <w:rFonts w:ascii="Times New Roman" w:hAnsi="Times New Roman" w:cs="Times New Roman"/>
                <w:spacing w:val="-2"/>
                <w:lang w:eastAsia="ru-RU"/>
              </w:rPr>
              <w:t xml:space="preserve"> </w:t>
            </w:r>
            <w:proofErr w:type="gramStart"/>
            <w:r w:rsidRPr="00D3017B">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D3017B" w:rsidRDefault="00132E4B" w:rsidP="00A400C0">
            <w:pPr>
              <w:spacing w:after="0" w:line="240" w:lineRule="exact"/>
              <w:jc w:val="both"/>
              <w:rPr>
                <w:rFonts w:ascii="Times New Roman" w:hAnsi="Times New Roman" w:cs="Times New Roman"/>
                <w:lang w:eastAsia="ru-RU"/>
              </w:rPr>
            </w:pPr>
            <w:r w:rsidRPr="00D3017B">
              <w:rPr>
                <w:rFonts w:ascii="Times New Roman" w:hAnsi="Times New Roman" w:cs="Times New Roman"/>
                <w:b/>
                <w:bCs/>
                <w:lang w:eastAsia="ru-RU"/>
              </w:rPr>
              <w:t>Срок предст</w:t>
            </w:r>
            <w:r w:rsidR="002F5770" w:rsidRPr="00D3017B">
              <w:rPr>
                <w:rFonts w:ascii="Times New Roman" w:hAnsi="Times New Roman" w:cs="Times New Roman"/>
                <w:b/>
                <w:bCs/>
                <w:lang w:eastAsia="ru-RU"/>
              </w:rPr>
              <w:t xml:space="preserve">авления документов: не позднее </w:t>
            </w:r>
            <w:r w:rsidR="00D3017B" w:rsidRPr="00D3017B">
              <w:rPr>
                <w:rFonts w:ascii="Times New Roman" w:hAnsi="Times New Roman" w:cs="Times New Roman"/>
                <w:b/>
                <w:bCs/>
                <w:lang w:eastAsia="ru-RU"/>
              </w:rPr>
              <w:t>18</w:t>
            </w:r>
            <w:r w:rsidRPr="00D3017B">
              <w:rPr>
                <w:rFonts w:ascii="Times New Roman" w:hAnsi="Times New Roman" w:cs="Times New Roman"/>
                <w:b/>
                <w:bCs/>
                <w:lang w:eastAsia="ru-RU"/>
              </w:rPr>
              <w:t xml:space="preserve"> </w:t>
            </w:r>
            <w:r w:rsidR="00D3017B" w:rsidRPr="00D3017B">
              <w:rPr>
                <w:rFonts w:ascii="Times New Roman" w:hAnsi="Times New Roman" w:cs="Times New Roman"/>
                <w:b/>
                <w:bCs/>
                <w:lang w:eastAsia="ru-RU"/>
              </w:rPr>
              <w:t>октября</w:t>
            </w:r>
            <w:r w:rsidRPr="00D3017B">
              <w:rPr>
                <w:rFonts w:ascii="Times New Roman" w:hAnsi="Times New Roman" w:cs="Times New Roman"/>
                <w:b/>
                <w:bCs/>
                <w:lang w:eastAsia="ru-RU"/>
              </w:rPr>
              <w:t xml:space="preserve"> 2017 г</w:t>
            </w:r>
            <w:r w:rsidRPr="00D3017B">
              <w:rPr>
                <w:rFonts w:ascii="Times New Roman" w:hAnsi="Times New Roman" w:cs="Times New Roman"/>
                <w:lang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D3017B">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3017B" w:rsidRPr="00D3017B">
              <w:rPr>
                <w:rFonts w:ascii="Times New Roman" w:hAnsi="Times New Roman" w:cs="Times New Roman"/>
                <w:b/>
                <w:bCs/>
                <w:lang w:eastAsia="ru-RU"/>
              </w:rPr>
              <w:t>19</w:t>
            </w:r>
            <w:r w:rsidR="002F5770" w:rsidRPr="00D3017B">
              <w:rPr>
                <w:rFonts w:ascii="Times New Roman" w:hAnsi="Times New Roman" w:cs="Times New Roman"/>
                <w:b/>
                <w:bCs/>
                <w:lang w:eastAsia="ru-RU"/>
              </w:rPr>
              <w:t xml:space="preserve"> </w:t>
            </w:r>
            <w:r w:rsidR="00D3017B" w:rsidRPr="00D3017B">
              <w:rPr>
                <w:rFonts w:ascii="Times New Roman" w:hAnsi="Times New Roman" w:cs="Times New Roman"/>
                <w:b/>
                <w:bCs/>
                <w:lang w:eastAsia="ru-RU"/>
              </w:rPr>
              <w:t>октяб</w:t>
            </w:r>
            <w:r w:rsidR="002F5770" w:rsidRPr="00D3017B">
              <w:rPr>
                <w:rFonts w:ascii="Times New Roman" w:hAnsi="Times New Roman" w:cs="Times New Roman"/>
                <w:b/>
                <w:bCs/>
                <w:lang w:eastAsia="ru-RU"/>
              </w:rPr>
              <w:t>ря</w:t>
            </w:r>
            <w:r w:rsidRPr="00D3017B">
              <w:rPr>
                <w:rFonts w:ascii="Times New Roman" w:hAnsi="Times New Roman" w:cs="Times New Roman"/>
                <w:b/>
                <w:bCs/>
                <w:lang w:eastAsia="ru-RU"/>
              </w:rPr>
              <w:t xml:space="preserve"> 2017 г</w:t>
            </w:r>
            <w:r w:rsidRPr="00D3017B">
              <w:rPr>
                <w:rFonts w:ascii="Times New Roman" w:hAnsi="Times New Roman" w:cs="Times New Roman"/>
                <w:lang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lastRenderedPageBreak/>
              <w:t xml:space="preserve">4.7. В </w:t>
            </w:r>
            <w:proofErr w:type="gramStart"/>
            <w:r w:rsidRPr="00D3017B">
              <w:rPr>
                <w:rFonts w:ascii="Times New Roman" w:hAnsi="Times New Roman" w:cs="Times New Roman"/>
                <w:lang w:eastAsia="ru-RU"/>
              </w:rPr>
              <w:t>случае</w:t>
            </w:r>
            <w:proofErr w:type="gramEnd"/>
            <w:r w:rsidRPr="00D3017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D3017B" w:rsidRDefault="00132E4B" w:rsidP="00A400C0">
            <w:pPr>
              <w:spacing w:after="0" w:line="240" w:lineRule="exact"/>
              <w:ind w:firstLine="72"/>
              <w:jc w:val="both"/>
              <w:rPr>
                <w:rFonts w:ascii="Times New Roman" w:hAnsi="Times New Roman" w:cs="Times New Roman"/>
                <w:lang w:eastAsia="ru-RU"/>
              </w:rPr>
            </w:pPr>
            <w:r w:rsidRPr="00D3017B">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132E4B" w:rsidRPr="00D3017B" w:rsidRDefault="00132E4B" w:rsidP="00A400C0">
            <w:pPr>
              <w:spacing w:after="0" w:line="240" w:lineRule="exact"/>
              <w:ind w:firstLine="72"/>
              <w:jc w:val="both"/>
              <w:rPr>
                <w:rFonts w:ascii="Times New Roman" w:hAnsi="Times New Roman" w:cs="Times New Roman"/>
                <w:lang w:eastAsia="ru-RU"/>
              </w:rPr>
            </w:pPr>
          </w:p>
          <w:p w:rsidR="00132E4B" w:rsidRPr="00D3017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Обеспечение участия в Конкурсе</w:t>
            </w:r>
          </w:p>
          <w:p w:rsidR="00132E4B" w:rsidRPr="00D3017B"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____________________, исходя из ставки задатка – 10 (десять) евро за метрическую тонну объема месячной партии Товара, планируемого Участником  к приобретению.</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D3017B">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D3017B">
              <w:rPr>
                <w:rFonts w:ascii="Times New Roman" w:hAnsi="Times New Roman" w:cs="Times New Roman"/>
                <w:spacing w:val="-4"/>
                <w:lang w:eastAsia="ru-RU"/>
              </w:rPr>
              <w:t>дств в к</w:t>
            </w:r>
            <w:proofErr w:type="gramEnd"/>
            <w:r w:rsidRPr="00D3017B">
              <w:rPr>
                <w:rFonts w:ascii="Times New Roman" w:hAnsi="Times New Roman" w:cs="Times New Roman"/>
                <w:spacing w:val="-4"/>
                <w:lang w:eastAsia="ru-RU"/>
              </w:rPr>
              <w:t>ачестве задатка по настоящему соглашению.</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D3017B">
              <w:rPr>
                <w:rFonts w:ascii="Times New Roman" w:hAnsi="Times New Roman" w:cs="Times New Roman"/>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D3017B">
              <w:rPr>
                <w:rFonts w:ascii="Times New Roman" w:hAnsi="Times New Roman" w:cs="Times New Roman"/>
                <w:lang w:eastAsia="ru-RU"/>
              </w:rPr>
              <w:t xml:space="preserve"> обязательств победителя конкурса, либо такой задаток не обеспечивает выполнение обязательств победителя конкурса. </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5.2. Вносимый задаток обеспечивает соблюдение Участником условий о неизменности и </w:t>
            </w:r>
            <w:proofErr w:type="spellStart"/>
            <w:r w:rsidRPr="00D3017B">
              <w:rPr>
                <w:rFonts w:ascii="Times New Roman" w:hAnsi="Times New Roman" w:cs="Times New Roman"/>
                <w:spacing w:val="-2"/>
                <w:lang w:eastAsia="ru-RU"/>
              </w:rPr>
              <w:t>безотзывности</w:t>
            </w:r>
            <w:proofErr w:type="spellEnd"/>
            <w:r w:rsidRPr="00D3017B">
              <w:rPr>
                <w:rFonts w:ascii="Times New Roman" w:hAnsi="Times New Roman" w:cs="Times New Roman"/>
                <w:spacing w:val="-2"/>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В </w:t>
            </w:r>
            <w:proofErr w:type="gramStart"/>
            <w:r w:rsidRPr="00D3017B">
              <w:rPr>
                <w:rFonts w:ascii="Times New Roman" w:hAnsi="Times New Roman" w:cs="Times New Roman"/>
                <w:spacing w:val="-2"/>
                <w:lang w:eastAsia="ru-RU"/>
              </w:rPr>
              <w:t>случае</w:t>
            </w:r>
            <w:proofErr w:type="gramEnd"/>
            <w:r w:rsidRPr="00D3017B">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D3017B">
              <w:rPr>
                <w:rFonts w:ascii="Times New Roman" w:hAnsi="Times New Roman" w:cs="Times New Roman"/>
                <w:lang w:eastAsia="ru-RU"/>
              </w:rPr>
              <w:t>права</w:t>
            </w:r>
            <w:proofErr w:type="gramEnd"/>
            <w:r w:rsidRPr="00D3017B">
              <w:rPr>
                <w:rFonts w:ascii="Times New Roman" w:hAnsi="Times New Roman" w:cs="Times New Roman"/>
                <w:lang w:eastAsia="ru-RU"/>
              </w:rPr>
              <w:t xml:space="preserve"> на приобретение которого Участник </w:t>
            </w:r>
            <w:r w:rsidRPr="00D3017B">
              <w:rPr>
                <w:rFonts w:ascii="Times New Roman" w:hAnsi="Times New Roman" w:cs="Times New Roman"/>
                <w:lang w:eastAsia="ru-RU"/>
              </w:rPr>
              <w:lastRenderedPageBreak/>
              <w:t>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5.4. </w:t>
            </w:r>
            <w:proofErr w:type="gramStart"/>
            <w:r w:rsidRPr="00D3017B">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D3017B">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D3017B">
              <w:rPr>
                <w:rFonts w:ascii="Times New Roman" w:hAnsi="Times New Roman" w:cs="Times New Roman"/>
                <w:lang w:eastAsia="ru-RU"/>
              </w:rPr>
              <w:t>любом</w:t>
            </w:r>
            <w:proofErr w:type="gramEnd"/>
            <w:r w:rsidRPr="00D3017B">
              <w:rPr>
                <w:rFonts w:ascii="Times New Roman" w:hAnsi="Times New Roman" w:cs="Times New Roman"/>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D3017B"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5.8. </w:t>
            </w:r>
            <w:proofErr w:type="gramStart"/>
            <w:r w:rsidRPr="00D3017B">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5.9. В </w:t>
            </w:r>
            <w:proofErr w:type="gramStart"/>
            <w:r w:rsidRPr="00D3017B">
              <w:rPr>
                <w:rFonts w:ascii="Times New Roman" w:hAnsi="Times New Roman" w:cs="Times New Roman"/>
                <w:lang w:eastAsia="ru-RU"/>
              </w:rPr>
              <w:t>случае</w:t>
            </w:r>
            <w:proofErr w:type="gramEnd"/>
            <w:r w:rsidRPr="00D3017B">
              <w:rPr>
                <w:rFonts w:ascii="Times New Roman" w:hAnsi="Times New Roman" w:cs="Times New Roman"/>
                <w:lang w:eastAsia="ru-RU"/>
              </w:rPr>
              <w:t>:</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lastRenderedPageBreak/>
              <w:t>- внесения Участником изменения (изменений) в коммерческое предложение в период с момента, указанного в п.1.3 настоящего Соглашения до официального подведения итогов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D3017B">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Обязательства Победителя Конкурса</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6.2. </w:t>
            </w:r>
            <w:proofErr w:type="gramStart"/>
            <w:r w:rsidRPr="00D3017B">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D3017B">
              <w:rPr>
                <w:rFonts w:ascii="Times New Roman" w:hAnsi="Times New Roman" w:cs="Times New Roman"/>
                <w:lang w:eastAsia="ru-RU"/>
              </w:rPr>
              <w:t>web</w:t>
            </w:r>
            <w:proofErr w:type="spellEnd"/>
            <w:r w:rsidRPr="00D3017B">
              <w:rPr>
                <w:rFonts w:ascii="Times New Roman" w:hAnsi="Times New Roman" w:cs="Times New Roman"/>
                <w:lang w:eastAsia="ru-RU"/>
              </w:rPr>
              <w:t xml:space="preserve">-сайте Организатора Конкурса </w:t>
            </w:r>
            <w:hyperlink r:id="rId10" w:history="1">
              <w:r w:rsidRPr="00D3017B">
                <w:rPr>
                  <w:rFonts w:ascii="Times New Roman" w:hAnsi="Times New Roman" w:cs="Times New Roman"/>
                  <w:color w:val="0000FF"/>
                  <w:u w:val="single"/>
                  <w:lang w:val="en-US" w:eastAsia="ru-RU"/>
                </w:rPr>
                <w:t>www</w:t>
              </w:r>
              <w:r w:rsidRPr="00D3017B">
                <w:rPr>
                  <w:rFonts w:ascii="Times New Roman" w:hAnsi="Times New Roman" w:cs="Times New Roman"/>
                  <w:color w:val="0000FF"/>
                  <w:u w:val="single"/>
                  <w:lang w:eastAsia="ru-RU"/>
                </w:rPr>
                <w:t>.</w:t>
              </w:r>
              <w:proofErr w:type="spellStart"/>
              <w:r w:rsidRPr="00D3017B">
                <w:rPr>
                  <w:rFonts w:ascii="Times New Roman" w:hAnsi="Times New Roman" w:cs="Times New Roman"/>
                  <w:color w:val="0000FF"/>
                  <w:u w:val="single"/>
                  <w:lang w:val="en-US" w:eastAsia="ru-RU"/>
                </w:rPr>
                <w:t>bnk</w:t>
              </w:r>
              <w:proofErr w:type="spellEnd"/>
              <w:r w:rsidRPr="00D3017B">
                <w:rPr>
                  <w:rFonts w:ascii="Times New Roman" w:hAnsi="Times New Roman" w:cs="Times New Roman"/>
                  <w:color w:val="0000FF"/>
                  <w:u w:val="single"/>
                  <w:lang w:eastAsia="ru-RU"/>
                </w:rPr>
                <w:t>.</w:t>
              </w:r>
              <w:r w:rsidRPr="00D3017B">
                <w:rPr>
                  <w:rFonts w:ascii="Times New Roman" w:hAnsi="Times New Roman" w:cs="Times New Roman"/>
                  <w:color w:val="0000FF"/>
                  <w:u w:val="single"/>
                  <w:lang w:val="en-US" w:eastAsia="ru-RU"/>
                </w:rPr>
                <w:t>by</w:t>
              </w:r>
            </w:hyperlink>
            <w:r w:rsidRPr="00D3017B">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D3017B">
              <w:rPr>
                <w:rFonts w:ascii="Times New Roman" w:hAnsi="Times New Roman" w:cs="Times New Roman"/>
                <w:lang w:eastAsia="ru-RU"/>
              </w:rPr>
              <w:t>соблюдения принципа равенства прав участников Конкурса</w:t>
            </w:r>
            <w:proofErr w:type="gramEnd"/>
            <w:r w:rsidRPr="00D3017B">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D3017B">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D3017B">
              <w:rPr>
                <w:rFonts w:ascii="Times New Roman" w:hAnsi="Times New Roman" w:cs="Times New Roman"/>
                <w:i/>
                <w:iCs/>
                <w:lang w:eastAsia="ru-RU"/>
              </w:rPr>
              <w:t>web</w:t>
            </w:r>
            <w:proofErr w:type="spellEnd"/>
            <w:r w:rsidRPr="00D3017B">
              <w:rPr>
                <w:rFonts w:ascii="Times New Roman" w:hAnsi="Times New Roman" w:cs="Times New Roman"/>
                <w:i/>
                <w:iCs/>
                <w:lang w:eastAsia="ru-RU"/>
              </w:rPr>
              <w:t xml:space="preserve">-сайте Организатора Конкурса </w:t>
            </w:r>
            <w:hyperlink r:id="rId11" w:history="1">
              <w:r w:rsidRPr="00D3017B">
                <w:rPr>
                  <w:rFonts w:ascii="Times New Roman" w:hAnsi="Times New Roman" w:cs="Times New Roman"/>
                  <w:i/>
                  <w:iCs/>
                  <w:lang w:eastAsia="ru-RU"/>
                </w:rPr>
                <w:t>www.bnk.by</w:t>
              </w:r>
            </w:hyperlink>
            <w:r w:rsidRPr="00D3017B">
              <w:rPr>
                <w:rFonts w:ascii="Times New Roman" w:hAnsi="Times New Roman" w:cs="Times New Roman"/>
                <w:i/>
                <w:iCs/>
                <w:lang w:eastAsia="ru-RU"/>
              </w:rPr>
              <w:t xml:space="preserve"> при объявлении конкурса.</w:t>
            </w:r>
            <w:proofErr w:type="gramEnd"/>
            <w:r w:rsidRPr="00D3017B">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D3017B">
              <w:rPr>
                <w:rFonts w:ascii="Times New Roman" w:hAnsi="Times New Roman" w:cs="Times New Roman"/>
                <w:i/>
                <w:iCs/>
                <w:lang w:eastAsia="ru-RU"/>
              </w:rPr>
              <w:t>Контракта</w:t>
            </w:r>
            <w:proofErr w:type="gramEnd"/>
            <w:r w:rsidRPr="00D3017B">
              <w:rPr>
                <w:rFonts w:ascii="Times New Roman" w:hAnsi="Times New Roman" w:cs="Times New Roman"/>
                <w:i/>
                <w:iCs/>
                <w:lang w:eastAsia="ru-RU"/>
              </w:rPr>
              <w:t xml:space="preserve"> соответствующим образом уведомив Участника.</w:t>
            </w:r>
          </w:p>
          <w:p w:rsidR="00132E4B" w:rsidRPr="00D3017B"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6.3. </w:t>
            </w:r>
            <w:proofErr w:type="gramStart"/>
            <w:r w:rsidRPr="00D3017B">
              <w:rPr>
                <w:rFonts w:ascii="Times New Roman" w:hAnsi="Times New Roman" w:cs="Times New Roman"/>
                <w:lang w:eastAsia="ru-RU"/>
              </w:rPr>
              <w:t xml:space="preserve">Участник Конкурса, признанный </w:t>
            </w:r>
            <w:r w:rsidRPr="00D3017B">
              <w:rPr>
                <w:rFonts w:ascii="Times New Roman" w:hAnsi="Times New Roman" w:cs="Times New Roman"/>
                <w:lang w:eastAsia="ru-RU"/>
              </w:rPr>
              <w:lastRenderedPageBreak/>
              <w:t>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D3017B">
              <w:rPr>
                <w:rFonts w:ascii="Times New Roman" w:hAnsi="Times New Roman" w:cs="Times New Roman"/>
                <w:lang w:eastAsia="ru-RU"/>
              </w:rPr>
              <w:t xml:space="preserve"> Товара и подписания акта сверки взаиморасчетов.</w:t>
            </w:r>
          </w:p>
          <w:p w:rsidR="00132E4B" w:rsidRPr="00D3017B"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Продавца.</w:t>
            </w:r>
          </w:p>
          <w:p w:rsidR="00132E4B" w:rsidRPr="00D3017B"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6.5. </w:t>
            </w:r>
            <w:proofErr w:type="gramStart"/>
            <w:r w:rsidRPr="00D3017B">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D3017B">
              <w:rPr>
                <w:rFonts w:ascii="Times New Roman" w:hAnsi="Times New Roman" w:cs="Times New Roman"/>
                <w:spacing w:val="-2"/>
                <w:lang w:eastAsia="ru-RU"/>
              </w:rPr>
              <w:t xml:space="preserve"> задатка Участника </w:t>
            </w:r>
            <w:r w:rsidRPr="00D3017B">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b/>
                <w:bCs/>
                <w:lang w:eastAsia="ru-RU"/>
              </w:rPr>
            </w:pPr>
            <w:r w:rsidRPr="00D3017B">
              <w:rPr>
                <w:rFonts w:ascii="Times New Roman" w:hAnsi="Times New Roman" w:cs="Times New Roman"/>
                <w:lang w:eastAsia="ru-RU"/>
              </w:rPr>
              <w:t>6.6. </w:t>
            </w:r>
            <w:proofErr w:type="gramStart"/>
            <w:r w:rsidRPr="00D3017B">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D3017B">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132E4B" w:rsidRPr="00D3017B" w:rsidRDefault="00132E4B" w:rsidP="00A400C0">
            <w:pPr>
              <w:widowControl w:val="0"/>
              <w:tabs>
                <w:tab w:val="num" w:pos="709"/>
              </w:tabs>
              <w:adjustRightInd w:val="0"/>
              <w:spacing w:after="0" w:line="240" w:lineRule="exact"/>
              <w:jc w:val="center"/>
              <w:textAlignment w:val="baseline"/>
              <w:rPr>
                <w:rFonts w:ascii="Times New Roman" w:hAnsi="Times New Roman" w:cs="Times New Roman"/>
                <w:b/>
                <w:bCs/>
                <w:lang w:eastAsia="ru-RU"/>
              </w:rPr>
            </w:pPr>
          </w:p>
          <w:p w:rsidR="00132E4B" w:rsidRPr="00D3017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Разрешение споров</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D3017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w:t>
            </w:r>
            <w:r w:rsidRPr="00D3017B">
              <w:rPr>
                <w:rFonts w:ascii="Times New Roman" w:hAnsi="Times New Roman" w:cs="Times New Roman"/>
                <w:spacing w:val="-2"/>
                <w:lang w:eastAsia="ru-RU"/>
              </w:rPr>
              <w:lastRenderedPageBreak/>
              <w:t>соответствии с Регламентом данного Арбитражного суда. Решение арбитража является обязательным для обеих сторон.</w:t>
            </w:r>
          </w:p>
          <w:p w:rsidR="00132E4B" w:rsidRPr="00D3017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132E4B" w:rsidRPr="00D3017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A57B8D" w:rsidRPr="00D3017B" w:rsidRDefault="00A57B8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132E4B" w:rsidRPr="00D3017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 xml:space="preserve"> Прочие условия</w:t>
            </w:r>
          </w:p>
          <w:p w:rsidR="00132E4B" w:rsidRPr="00D3017B"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D3017B">
              <w:rPr>
                <w:rFonts w:ascii="Times New Roman" w:hAnsi="Times New Roman" w:cs="Times New Roman"/>
                <w:lang w:eastAsia="ru-RU"/>
              </w:rPr>
              <w:t>web</w:t>
            </w:r>
            <w:proofErr w:type="spellEnd"/>
            <w:r w:rsidRPr="00D3017B">
              <w:rPr>
                <w:rFonts w:ascii="Times New Roman" w:hAnsi="Times New Roman" w:cs="Times New Roman"/>
                <w:lang w:eastAsia="ru-RU"/>
              </w:rPr>
              <w:t xml:space="preserve">-сайте </w:t>
            </w:r>
            <w:hyperlink r:id="rId12" w:history="1">
              <w:r w:rsidRPr="00D3017B">
                <w:rPr>
                  <w:rFonts w:ascii="Times New Roman" w:hAnsi="Times New Roman" w:cs="Times New Roman"/>
                  <w:color w:val="0000FF"/>
                  <w:u w:val="single"/>
                  <w:lang w:val="en-US" w:eastAsia="ru-RU"/>
                </w:rPr>
                <w:t>www</w:t>
              </w:r>
              <w:r w:rsidRPr="00D3017B">
                <w:rPr>
                  <w:rFonts w:ascii="Times New Roman" w:hAnsi="Times New Roman" w:cs="Times New Roman"/>
                  <w:color w:val="0000FF"/>
                  <w:u w:val="single"/>
                  <w:lang w:eastAsia="ru-RU"/>
                </w:rPr>
                <w:t>.</w:t>
              </w:r>
              <w:proofErr w:type="spellStart"/>
              <w:r w:rsidRPr="00D3017B">
                <w:rPr>
                  <w:rFonts w:ascii="Times New Roman" w:hAnsi="Times New Roman" w:cs="Times New Roman"/>
                  <w:color w:val="0000FF"/>
                  <w:u w:val="single"/>
                  <w:lang w:val="en-US" w:eastAsia="ru-RU"/>
                </w:rPr>
                <w:t>bnk</w:t>
              </w:r>
              <w:proofErr w:type="spellEnd"/>
              <w:r w:rsidRPr="00D3017B">
                <w:rPr>
                  <w:rFonts w:ascii="Times New Roman" w:hAnsi="Times New Roman" w:cs="Times New Roman"/>
                  <w:color w:val="0000FF"/>
                  <w:u w:val="single"/>
                  <w:lang w:eastAsia="ru-RU"/>
                </w:rPr>
                <w:t>.</w:t>
              </w:r>
              <w:r w:rsidRPr="00D3017B">
                <w:rPr>
                  <w:rFonts w:ascii="Times New Roman" w:hAnsi="Times New Roman" w:cs="Times New Roman"/>
                  <w:color w:val="0000FF"/>
                  <w:u w:val="single"/>
                  <w:lang w:val="en-US" w:eastAsia="ru-RU"/>
                </w:rPr>
                <w:t>by</w:t>
              </w:r>
            </w:hyperlink>
            <w:r w:rsidRPr="00D3017B">
              <w:rPr>
                <w:rFonts w:ascii="Times New Roman" w:hAnsi="Times New Roman" w:cs="Times New Roman"/>
                <w:color w:val="0000FF"/>
                <w:u w:val="single"/>
                <w:lang w:eastAsia="ru-RU"/>
              </w:rPr>
              <w:t>.</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D3017B" w:rsidRPr="00D3017B">
              <w:rPr>
                <w:rFonts w:ascii="Times New Roman" w:hAnsi="Times New Roman" w:cs="Times New Roman"/>
                <w:b/>
                <w:bCs/>
                <w:lang w:eastAsia="ru-RU"/>
              </w:rPr>
              <w:t>19 октября</w:t>
            </w:r>
            <w:r w:rsidRPr="00D3017B">
              <w:rPr>
                <w:rFonts w:ascii="Times New Roman" w:hAnsi="Times New Roman" w:cs="Times New Roman"/>
                <w:b/>
                <w:bCs/>
                <w:lang w:eastAsia="ru-RU"/>
              </w:rPr>
              <w:t xml:space="preserve"> 2017 года.</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Pr>
                <w:rFonts w:ascii="Times New Roman" w:hAnsi="Times New Roman" w:cs="Times New Roman"/>
                <w:lang w:eastAsia="ru-RU"/>
              </w:rPr>
              <w:t>3</w:t>
            </w:r>
            <w:r w:rsidR="00657BC1" w:rsidRPr="00D3017B">
              <w:rPr>
                <w:rFonts w:ascii="Times New Roman" w:hAnsi="Times New Roman" w:cs="Times New Roman"/>
                <w:lang w:eastAsia="ru-RU"/>
              </w:rPr>
              <w:t xml:space="preserve"> </w:t>
            </w:r>
            <w:r w:rsidRPr="00D3017B">
              <w:rPr>
                <w:rFonts w:ascii="Times New Roman" w:hAnsi="Times New Roman" w:cs="Times New Roman"/>
                <w:lang w:eastAsia="ru-RU"/>
              </w:rPr>
              <w:t>настоящего Соглашения денежных сре</w:t>
            </w:r>
            <w:proofErr w:type="gramStart"/>
            <w:r w:rsidRPr="00D3017B">
              <w:rPr>
                <w:rFonts w:ascii="Times New Roman" w:hAnsi="Times New Roman" w:cs="Times New Roman"/>
                <w:lang w:eastAsia="ru-RU"/>
              </w:rPr>
              <w:t>дств в к</w:t>
            </w:r>
            <w:proofErr w:type="gramEnd"/>
            <w:r w:rsidRPr="00D3017B">
              <w:rPr>
                <w:rFonts w:ascii="Times New Roman" w:hAnsi="Times New Roman" w:cs="Times New Roman"/>
                <w:lang w:eastAsia="ru-RU"/>
              </w:rPr>
              <w:t>ачестве коммерческого займа.</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D3017B">
              <w:rPr>
                <w:rFonts w:ascii="Times New Roman" w:hAnsi="Times New Roman" w:cs="Times New Roman"/>
                <w:lang w:eastAsia="ru-RU"/>
              </w:rPr>
              <w:t>целях</w:t>
            </w:r>
            <w:proofErr w:type="gramEnd"/>
            <w:r w:rsidRPr="00D3017B">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lastRenderedPageBreak/>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A57B8D" w:rsidRPr="00D3017B" w:rsidRDefault="00A57B8D"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D3017B">
              <w:rPr>
                <w:rFonts w:ascii="Times New Roman" w:hAnsi="Times New Roman" w:cs="Times New Roman"/>
                <w:b/>
                <w:bCs/>
                <w:lang w:eastAsia="ru-RU"/>
              </w:rPr>
              <w:t>МЕСТОНАХОЖДЕНИЕ, БАНКОВСКИЕ РЕКВИЗИТЫ И ПОДПИСИ СТОРОН</w:t>
            </w:r>
          </w:p>
          <w:p w:rsidR="00132E4B" w:rsidRPr="00D3017B"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D3017B">
              <w:rPr>
                <w:rFonts w:ascii="Times New Roman" w:hAnsi="Times New Roman" w:cs="Times New Roman"/>
                <w:b/>
                <w:bCs/>
                <w:u w:val="single"/>
                <w:lang w:eastAsia="ru-RU"/>
              </w:rPr>
              <w:t>Организатор конкурса:</w:t>
            </w:r>
          </w:p>
          <w:p w:rsidR="00132E4B" w:rsidRPr="00D3017B"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D3017B">
              <w:rPr>
                <w:rFonts w:ascii="Times New Roman" w:hAnsi="Times New Roman" w:cs="Times New Roman"/>
                <w:b/>
                <w:lang w:eastAsia="ru-RU"/>
              </w:rPr>
              <w:t>ЗАО “</w:t>
            </w:r>
            <w:proofErr w:type="gramStart"/>
            <w:r w:rsidRPr="00D3017B">
              <w:rPr>
                <w:rFonts w:ascii="Times New Roman" w:hAnsi="Times New Roman" w:cs="Times New Roman"/>
                <w:b/>
                <w:lang w:eastAsia="ru-RU"/>
              </w:rPr>
              <w:t>Белорусская</w:t>
            </w:r>
            <w:proofErr w:type="gramEnd"/>
            <w:r w:rsidRPr="00D3017B">
              <w:rPr>
                <w:rFonts w:ascii="Times New Roman" w:hAnsi="Times New Roman" w:cs="Times New Roman"/>
                <w:b/>
                <w:lang w:eastAsia="ru-RU"/>
              </w:rPr>
              <w:t xml:space="preserve"> нефтяная компания”</w:t>
            </w:r>
          </w:p>
          <w:p w:rsidR="00132E4B" w:rsidRPr="00D3017B" w:rsidRDefault="00132E4B" w:rsidP="00A400C0">
            <w:pPr>
              <w:widowControl w:val="0"/>
              <w:adjustRightInd w:val="0"/>
              <w:spacing w:after="0" w:line="240" w:lineRule="exact"/>
              <w:textAlignment w:val="baseline"/>
              <w:rPr>
                <w:rFonts w:ascii="Times New Roman" w:hAnsi="Times New Roman" w:cs="Times New Roman"/>
                <w:lang w:eastAsia="ru-RU"/>
              </w:rPr>
            </w:pPr>
            <w:r w:rsidRPr="00D3017B">
              <w:rPr>
                <w:rFonts w:ascii="Times New Roman" w:hAnsi="Times New Roman" w:cs="Times New Roman"/>
                <w:lang w:eastAsia="ru-RU"/>
              </w:rPr>
              <w:t xml:space="preserve">Республика Беларусь, г. Минск, ул. Лещинского, 4а, комн. 305,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УНП 190832326, ОКПО 377217715000</w:t>
            </w:r>
          </w:p>
          <w:p w:rsidR="00132E4B" w:rsidRPr="00D3017B"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Тел. (375) 17 – 279 93 00; </w:t>
            </w:r>
          </w:p>
          <w:p w:rsidR="00132E4B" w:rsidRPr="00D3017B"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D3017B">
              <w:rPr>
                <w:rFonts w:ascii="Times New Roman" w:hAnsi="Times New Roman" w:cs="Times New Roman"/>
                <w:lang w:eastAsia="ru-RU"/>
              </w:rPr>
              <w:t>Факс: (375) 17 – 279 93 01</w:t>
            </w:r>
          </w:p>
          <w:p w:rsidR="00132E4B" w:rsidRPr="00D3017B" w:rsidRDefault="00132E4B" w:rsidP="006C2D87">
            <w:pPr>
              <w:spacing w:after="0" w:line="240" w:lineRule="auto"/>
              <w:rPr>
                <w:rFonts w:ascii="Times New Roman" w:hAnsi="Times New Roman" w:cs="Times New Roman"/>
                <w:b/>
                <w:lang w:eastAsia="ru-RU"/>
              </w:rPr>
            </w:pPr>
            <w:r w:rsidRPr="00D3017B">
              <w:rPr>
                <w:rFonts w:ascii="Times New Roman" w:hAnsi="Times New Roman" w:cs="Times New Roman"/>
                <w:b/>
                <w:lang w:eastAsia="ru-RU"/>
              </w:rPr>
              <w:t>Открытое акционерное общество «</w:t>
            </w:r>
            <w:proofErr w:type="spellStart"/>
            <w:r w:rsidRPr="00D3017B">
              <w:rPr>
                <w:rFonts w:ascii="Times New Roman" w:hAnsi="Times New Roman" w:cs="Times New Roman"/>
                <w:b/>
                <w:lang w:eastAsia="ru-RU"/>
              </w:rPr>
              <w:t>Приорбанк</w:t>
            </w:r>
            <w:proofErr w:type="spellEnd"/>
            <w:r w:rsidRPr="00D3017B">
              <w:rPr>
                <w:rFonts w:ascii="Times New Roman" w:hAnsi="Times New Roman" w:cs="Times New Roman"/>
                <w:b/>
                <w:lang w:eastAsia="ru-RU"/>
              </w:rPr>
              <w:t>»</w:t>
            </w:r>
          </w:p>
          <w:p w:rsidR="00132E4B" w:rsidRPr="00D3017B" w:rsidRDefault="00132E4B" w:rsidP="006C2D87">
            <w:pPr>
              <w:spacing w:after="0" w:line="240" w:lineRule="auto"/>
              <w:rPr>
                <w:rFonts w:ascii="Times New Roman" w:hAnsi="Times New Roman" w:cs="Times New Roman"/>
                <w:lang w:eastAsia="ru-RU"/>
              </w:rPr>
            </w:pPr>
            <w:r w:rsidRPr="00D3017B">
              <w:rPr>
                <w:rFonts w:ascii="Times New Roman" w:hAnsi="Times New Roman" w:cs="Times New Roman"/>
                <w:lang w:eastAsia="ru-RU"/>
              </w:rPr>
              <w:t xml:space="preserve">г. Минск, ул. В. </w:t>
            </w:r>
            <w:proofErr w:type="spellStart"/>
            <w:r w:rsidRPr="00D3017B">
              <w:rPr>
                <w:rFonts w:ascii="Times New Roman" w:hAnsi="Times New Roman" w:cs="Times New Roman"/>
                <w:lang w:eastAsia="ru-RU"/>
              </w:rPr>
              <w:t>Хоружей</w:t>
            </w:r>
            <w:proofErr w:type="spellEnd"/>
            <w:r w:rsidRPr="00D3017B">
              <w:rPr>
                <w:rFonts w:ascii="Times New Roman" w:hAnsi="Times New Roman" w:cs="Times New Roman"/>
                <w:lang w:eastAsia="ru-RU"/>
              </w:rPr>
              <w:t>, 31</w:t>
            </w:r>
            <w:proofErr w:type="gramStart"/>
            <w:r w:rsidRPr="00D3017B">
              <w:rPr>
                <w:rFonts w:ascii="Times New Roman" w:hAnsi="Times New Roman" w:cs="Times New Roman"/>
                <w:lang w:eastAsia="ru-RU"/>
              </w:rPr>
              <w:t xml:space="preserve"> А</w:t>
            </w:r>
            <w:proofErr w:type="gramEnd"/>
          </w:p>
          <w:p w:rsidR="00132E4B" w:rsidRPr="00D3017B" w:rsidRDefault="00132E4B" w:rsidP="006C2D87">
            <w:pPr>
              <w:spacing w:after="0" w:line="240" w:lineRule="auto"/>
              <w:rPr>
                <w:rFonts w:ascii="Times New Roman" w:hAnsi="Times New Roman" w:cs="Times New Roman"/>
                <w:lang w:eastAsia="ru-RU"/>
              </w:rPr>
            </w:pPr>
            <w:r w:rsidRPr="00D3017B">
              <w:rPr>
                <w:rFonts w:ascii="Times New Roman" w:hAnsi="Times New Roman" w:cs="Times New Roman"/>
                <w:lang w:eastAsia="ru-RU"/>
              </w:rPr>
              <w:t xml:space="preserve">УНП 100220190, SWIFT: PJCBBY2X </w:t>
            </w:r>
          </w:p>
          <w:p w:rsidR="00132E4B" w:rsidRPr="00D3017B" w:rsidRDefault="00132E4B" w:rsidP="006C2D87">
            <w:pPr>
              <w:spacing w:after="0" w:line="240" w:lineRule="auto"/>
              <w:rPr>
                <w:rFonts w:ascii="Times New Roman" w:hAnsi="Times New Roman" w:cs="Times New Roman"/>
                <w:lang w:eastAsia="ru-RU"/>
              </w:rPr>
            </w:pPr>
            <w:r w:rsidRPr="00D3017B">
              <w:rPr>
                <w:rFonts w:ascii="Times New Roman" w:hAnsi="Times New Roman" w:cs="Times New Roman"/>
                <w:lang w:eastAsia="ru-RU"/>
              </w:rPr>
              <w:t>Тек</w:t>
            </w:r>
            <w:proofErr w:type="gramStart"/>
            <w:r w:rsidRPr="00D3017B">
              <w:rPr>
                <w:rFonts w:ascii="Times New Roman" w:hAnsi="Times New Roman" w:cs="Times New Roman"/>
                <w:lang w:eastAsia="ru-RU"/>
              </w:rPr>
              <w:t>.</w:t>
            </w:r>
            <w:proofErr w:type="gramEnd"/>
            <w:r w:rsidRPr="00D3017B">
              <w:rPr>
                <w:rFonts w:ascii="Times New Roman" w:hAnsi="Times New Roman" w:cs="Times New Roman"/>
                <w:lang w:eastAsia="ru-RU"/>
              </w:rPr>
              <w:t xml:space="preserve"> </w:t>
            </w:r>
            <w:proofErr w:type="gramStart"/>
            <w:r w:rsidRPr="00D3017B">
              <w:rPr>
                <w:rFonts w:ascii="Times New Roman" w:hAnsi="Times New Roman" w:cs="Times New Roman"/>
                <w:lang w:eastAsia="ru-RU"/>
              </w:rPr>
              <w:t>с</w:t>
            </w:r>
            <w:proofErr w:type="gramEnd"/>
            <w:r w:rsidRPr="00D3017B">
              <w:rPr>
                <w:rFonts w:ascii="Times New Roman" w:hAnsi="Times New Roman" w:cs="Times New Roman"/>
                <w:lang w:eastAsia="ru-RU"/>
              </w:rPr>
              <w:t>чет (Евро): BY43PJCB30120109921020000978;</w:t>
            </w:r>
          </w:p>
          <w:p w:rsidR="00132E4B" w:rsidRPr="00D3017B" w:rsidRDefault="00132E4B" w:rsidP="006C2D87">
            <w:pPr>
              <w:spacing w:after="0" w:line="240" w:lineRule="auto"/>
              <w:rPr>
                <w:rFonts w:ascii="Times New Roman" w:hAnsi="Times New Roman" w:cs="Times New Roman"/>
                <w:lang w:eastAsia="ru-RU"/>
              </w:rPr>
            </w:pPr>
          </w:p>
          <w:p w:rsidR="00132E4B" w:rsidRPr="00CB5D12" w:rsidRDefault="00132E4B" w:rsidP="006C2D87">
            <w:pPr>
              <w:spacing w:after="0" w:line="240" w:lineRule="auto"/>
              <w:rPr>
                <w:rFonts w:ascii="Times New Roman" w:hAnsi="Times New Roman" w:cs="Times New Roman"/>
                <w:b/>
                <w:lang w:val="en-US" w:eastAsia="ru-RU"/>
              </w:rPr>
            </w:pPr>
            <w:r w:rsidRPr="00D3017B">
              <w:rPr>
                <w:rFonts w:ascii="Times New Roman" w:hAnsi="Times New Roman" w:cs="Times New Roman"/>
                <w:b/>
                <w:lang w:eastAsia="ru-RU"/>
              </w:rPr>
              <w:t>Банк</w:t>
            </w:r>
            <w:r w:rsidRPr="00CB5D12">
              <w:rPr>
                <w:rFonts w:ascii="Times New Roman" w:hAnsi="Times New Roman" w:cs="Times New Roman"/>
                <w:b/>
                <w:lang w:val="en-US" w:eastAsia="ru-RU"/>
              </w:rPr>
              <w:t xml:space="preserve"> </w:t>
            </w:r>
            <w:r w:rsidRPr="00D3017B">
              <w:rPr>
                <w:rFonts w:ascii="Times New Roman" w:hAnsi="Times New Roman" w:cs="Times New Roman"/>
                <w:b/>
                <w:lang w:eastAsia="ru-RU"/>
              </w:rPr>
              <w:t>корреспондент</w:t>
            </w:r>
            <w:r w:rsidRPr="00CB5D12">
              <w:rPr>
                <w:rFonts w:ascii="Times New Roman" w:hAnsi="Times New Roman" w:cs="Times New Roman"/>
                <w:b/>
                <w:lang w:val="en-US" w:eastAsia="ru-RU"/>
              </w:rPr>
              <w:t>:</w:t>
            </w:r>
          </w:p>
          <w:p w:rsidR="00132E4B" w:rsidRPr="00D3017B" w:rsidRDefault="00132E4B" w:rsidP="006C2D87">
            <w:pPr>
              <w:tabs>
                <w:tab w:val="left" w:pos="708"/>
              </w:tabs>
              <w:spacing w:after="0" w:line="240" w:lineRule="auto"/>
              <w:rPr>
                <w:rFonts w:ascii="Times New Roman" w:hAnsi="Times New Roman" w:cs="Times New Roman"/>
                <w:lang w:val="en-US" w:eastAsia="ru-RU"/>
              </w:rPr>
            </w:pPr>
            <w:proofErr w:type="spellStart"/>
            <w:r w:rsidRPr="00D3017B">
              <w:rPr>
                <w:rFonts w:ascii="Times New Roman" w:hAnsi="Times New Roman" w:cs="Times New Roman"/>
                <w:lang w:val="en-US" w:eastAsia="ru-RU"/>
              </w:rPr>
              <w:t>Raiffeisen</w:t>
            </w:r>
            <w:proofErr w:type="spellEnd"/>
            <w:r w:rsidRPr="00D3017B">
              <w:rPr>
                <w:rFonts w:ascii="Times New Roman" w:hAnsi="Times New Roman" w:cs="Times New Roman"/>
                <w:lang w:val="en-US" w:eastAsia="ru-RU"/>
              </w:rPr>
              <w:t xml:space="preserve">  Bank International AG, </w:t>
            </w:r>
            <w:proofErr w:type="spellStart"/>
            <w:r w:rsidRPr="00D3017B">
              <w:rPr>
                <w:rFonts w:ascii="Times New Roman" w:hAnsi="Times New Roman" w:cs="Times New Roman"/>
                <w:lang w:val="en-US" w:eastAsia="ru-RU"/>
              </w:rPr>
              <w:t>Viena</w:t>
            </w:r>
            <w:proofErr w:type="spellEnd"/>
            <w:r w:rsidRPr="00D3017B">
              <w:rPr>
                <w:rFonts w:ascii="Times New Roman" w:hAnsi="Times New Roman" w:cs="Times New Roman"/>
                <w:lang w:val="en-US" w:eastAsia="ru-RU"/>
              </w:rPr>
              <w:t>, Austria</w:t>
            </w:r>
          </w:p>
          <w:p w:rsidR="00132E4B" w:rsidRPr="00D3017B" w:rsidRDefault="00132E4B" w:rsidP="006C2D87">
            <w:pPr>
              <w:spacing w:after="0" w:line="240" w:lineRule="auto"/>
              <w:rPr>
                <w:rFonts w:ascii="Times New Roman" w:hAnsi="Times New Roman" w:cs="Times New Roman"/>
                <w:lang w:val="en-US" w:eastAsia="ru-RU"/>
              </w:rPr>
            </w:pPr>
            <w:r w:rsidRPr="00D3017B">
              <w:rPr>
                <w:rFonts w:ascii="Times New Roman" w:hAnsi="Times New Roman" w:cs="Times New Roman"/>
                <w:lang w:val="en-US" w:eastAsia="ru-RU"/>
              </w:rPr>
              <w:t>Acc. 55.045.512, SWIFT: RZBA ATWW</w:t>
            </w:r>
          </w:p>
          <w:p w:rsidR="00132E4B" w:rsidRPr="00D3017B" w:rsidRDefault="00132E4B" w:rsidP="006C2D87">
            <w:pPr>
              <w:spacing w:after="0" w:line="240" w:lineRule="auto"/>
              <w:rPr>
                <w:rFonts w:ascii="Times New Roman" w:hAnsi="Times New Roman" w:cs="Times New Roman"/>
                <w:lang w:val="de-DE" w:eastAsia="ru-RU"/>
              </w:rPr>
            </w:pP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D3017B">
              <w:rPr>
                <w:rFonts w:ascii="Times New Roman" w:eastAsia="Times New Roman" w:hAnsi="Times New Roman" w:cs="Times New Roman"/>
                <w:b/>
                <w:u w:val="single"/>
                <w:lang w:eastAsia="ru-RU"/>
              </w:rPr>
              <w:t>Участник</w:t>
            </w:r>
            <w:r w:rsidRPr="00D3017B">
              <w:rPr>
                <w:rFonts w:ascii="Times New Roman" w:eastAsia="Times New Roman" w:hAnsi="Times New Roman" w:cs="Times New Roman"/>
                <w:b/>
                <w:u w:val="single"/>
                <w:lang w:val="de-DE" w:eastAsia="ru-RU"/>
              </w:rPr>
              <w:t>:</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Наименование</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Местонахождение</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Почтовый адрес, тел., факс</w:t>
            </w:r>
          </w:p>
          <w:p w:rsidR="00962688" w:rsidRPr="00D3017B" w:rsidRDefault="00962688" w:rsidP="00962688">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Банк получателя</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(наименование, адрес, код банка)</w:t>
            </w:r>
          </w:p>
          <w:p w:rsidR="00132E4B" w:rsidRPr="00D3017B" w:rsidRDefault="00962688" w:rsidP="00962688">
            <w:pPr>
              <w:spacing w:after="0" w:line="240" w:lineRule="exact"/>
              <w:rPr>
                <w:rFonts w:ascii="Times New Roman" w:hAnsi="Times New Roman" w:cs="Times New Roman"/>
                <w:lang w:val="en-US" w:eastAsia="ru-RU"/>
              </w:rPr>
            </w:pPr>
            <w:r w:rsidRPr="00D3017B">
              <w:rPr>
                <w:rFonts w:ascii="Times New Roman" w:eastAsia="Times New Roman" w:hAnsi="Times New Roman" w:cs="Times New Roman"/>
                <w:i/>
                <w:color w:val="0000FF"/>
                <w:lang w:eastAsia="ru-RU"/>
              </w:rPr>
              <w:t>Корреспондент банка получателя</w:t>
            </w:r>
            <w:r w:rsidRPr="00D3017B">
              <w:rPr>
                <w:rFonts w:ascii="Times New Roman" w:hAnsi="Times New Roman" w:cs="Times New Roman"/>
                <w:lang w:val="en-US" w:eastAsia="ru-RU"/>
              </w:rPr>
              <w:t xml:space="preserve"> </w:t>
            </w:r>
          </w:p>
        </w:tc>
        <w:tc>
          <w:tcPr>
            <w:tcW w:w="4383" w:type="dxa"/>
          </w:tcPr>
          <w:p w:rsidR="00132E4B" w:rsidRPr="00D3017B" w:rsidRDefault="00132E4B" w:rsidP="00535EE2">
            <w:pPr>
              <w:widowControl w:val="0"/>
              <w:adjustRightInd w:val="0"/>
              <w:spacing w:after="0" w:line="240" w:lineRule="exact"/>
              <w:ind w:right="-108"/>
              <w:textAlignment w:val="baseline"/>
              <w:rPr>
                <w:rFonts w:ascii="Times New Roman" w:hAnsi="Times New Roman" w:cs="Times New Roman"/>
                <w:lang w:val="en-US" w:eastAsia="ru-RU"/>
              </w:rPr>
            </w:pPr>
            <w:r w:rsidRPr="00D3017B">
              <w:rPr>
                <w:rFonts w:ascii="Times New Roman" w:hAnsi="Times New Roman" w:cs="Times New Roman"/>
                <w:b/>
                <w:bCs/>
                <w:lang w:val="en-US" w:eastAsia="ru-RU"/>
              </w:rPr>
              <w:lastRenderedPageBreak/>
              <w:t xml:space="preserve">        AGREEMENT No</w:t>
            </w:r>
            <w:r w:rsidRPr="00D3017B">
              <w:rPr>
                <w:rFonts w:ascii="Times New Roman" w:hAnsi="Times New Roman" w:cs="Times New Roman"/>
                <w:lang w:val="en-US" w:eastAsia="ru-RU"/>
              </w:rPr>
              <w:t xml:space="preserve">. </w:t>
            </w:r>
            <w:r w:rsidRPr="00D3017B">
              <w:rPr>
                <w:rFonts w:ascii="Times New Roman" w:hAnsi="Times New Roman" w:cs="Times New Roman"/>
                <w:b/>
                <w:bCs/>
                <w:lang w:val="en-US" w:eastAsia="ru-RU"/>
              </w:rPr>
              <w:t>9-4-13/</w:t>
            </w:r>
            <w:r w:rsidR="00962688" w:rsidRPr="00D3017B">
              <w:rPr>
                <w:rFonts w:ascii="Times New Roman" w:hAnsi="Times New Roman" w:cs="Times New Roman"/>
                <w:b/>
                <w:bCs/>
                <w:lang w:val="en-US" w:eastAsia="ru-RU"/>
              </w:rPr>
              <w:t>_____</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D3017B">
              <w:rPr>
                <w:rFonts w:ascii="Times New Roman" w:hAnsi="Times New Roman" w:cs="Times New Roman"/>
                <w:lang w:val="en-US" w:eastAsia="ru-RU"/>
              </w:rPr>
              <w:t>on terms and conditions of holding and participating in a tender</w:t>
            </w:r>
          </w:p>
          <w:p w:rsidR="00132E4B" w:rsidRPr="00D3017B"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D3017B">
              <w:rPr>
                <w:rFonts w:ascii="Times New Roman" w:hAnsi="Times New Roman" w:cs="Times New Roman"/>
                <w:lang w:val="en-US" w:eastAsia="ru-RU"/>
              </w:rPr>
              <w:t>to conclude a contract</w:t>
            </w:r>
          </w:p>
          <w:p w:rsidR="00132E4B" w:rsidRPr="00D3017B"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D3017B">
              <w:rPr>
                <w:rFonts w:ascii="Times New Roman" w:hAnsi="Times New Roman" w:cs="Times New Roman"/>
                <w:lang w:val="en-US" w:eastAsia="ru-RU"/>
              </w:rPr>
              <w:t>for oil products sales  on a long-term basis</w:t>
            </w:r>
          </w:p>
          <w:p w:rsidR="00132E4B" w:rsidRPr="00D3017B"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D3017B"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Minsk                             </w:t>
            </w:r>
            <w:r w:rsidR="00B20578" w:rsidRPr="00D3017B">
              <w:rPr>
                <w:rFonts w:ascii="Times New Roman" w:hAnsi="Times New Roman" w:cs="Times New Roman"/>
                <w:lang w:val="en-US" w:eastAsia="ru-RU"/>
              </w:rPr>
              <w:t>October</w:t>
            </w:r>
            <w:r w:rsidRPr="00D3017B">
              <w:rPr>
                <w:rFonts w:ascii="Times New Roman" w:hAnsi="Times New Roman" w:cs="Times New Roman"/>
                <w:lang w:val="en-US" w:eastAsia="ru-RU"/>
              </w:rPr>
              <w:t xml:space="preserve">  </w:t>
            </w:r>
            <w:r w:rsidR="00962688" w:rsidRPr="00D3017B">
              <w:rPr>
                <w:rFonts w:ascii="Times New Roman" w:hAnsi="Times New Roman" w:cs="Times New Roman"/>
                <w:lang w:val="en-US" w:eastAsia="ru-RU"/>
              </w:rPr>
              <w:t xml:space="preserve">   </w:t>
            </w:r>
            <w:r w:rsidRPr="00D3017B">
              <w:rPr>
                <w:rFonts w:ascii="Times New Roman" w:hAnsi="Times New Roman" w:cs="Times New Roman"/>
                <w:lang w:val="en-US" w:eastAsia="ru-RU"/>
              </w:rPr>
              <w:t xml:space="preserve"> , 2017</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w:t>
            </w:r>
          </w:p>
          <w:p w:rsidR="00CB5D12" w:rsidRPr="00D3017B" w:rsidRDefault="00CB5D12" w:rsidP="00CB5D12">
            <w:pPr>
              <w:spacing w:after="0" w:line="240" w:lineRule="exact"/>
              <w:jc w:val="both"/>
              <w:rPr>
                <w:rFonts w:ascii="Times New Roman" w:eastAsia="Times New Roman" w:hAnsi="Times New Roman" w:cs="Times New Roman"/>
                <w:lang w:val="en-US" w:eastAsia="ru-RU"/>
              </w:rPr>
            </w:pPr>
            <w:r w:rsidRPr="00D3017B">
              <w:rPr>
                <w:rFonts w:ascii="Times New Roman" w:eastAsia="Times New Roman" w:hAnsi="Times New Roman" w:cs="Times New Roman"/>
                <w:lang w:val="en-US" w:eastAsia="ru-RU"/>
              </w:rPr>
              <w:t xml:space="preserve">Closed Joint Stock Company Belarusian Oil Company (Republic of Belarus) hereinafter referred to as the “Tender Organizer”, </w:t>
            </w:r>
            <w:r w:rsidRPr="00905CC9">
              <w:rPr>
                <w:rFonts w:ascii="Times New Roman" w:eastAsia="Times New Roman" w:hAnsi="Times New Roman" w:cs="Times New Roman"/>
                <w:lang w:val="en-US" w:eastAsia="ru-RU"/>
              </w:rPr>
              <w:t xml:space="preserve">represented </w:t>
            </w:r>
            <w:r w:rsidRPr="00905CC9">
              <w:rPr>
                <w:rFonts w:ascii="Times New Roman" w:hAnsi="Times New Roman" w:cs="Times New Roman"/>
                <w:lang w:val="en-US"/>
              </w:rPr>
              <w:t xml:space="preserve">by Head of Export Sales Administration Mr. S.R. </w:t>
            </w:r>
            <w:proofErr w:type="spellStart"/>
            <w:r w:rsidRPr="00905CC9">
              <w:rPr>
                <w:rFonts w:ascii="Times New Roman" w:hAnsi="Times New Roman" w:cs="Times New Roman"/>
                <w:lang w:val="en-US"/>
              </w:rPr>
              <w:t>Savitsky</w:t>
            </w:r>
            <w:proofErr w:type="spellEnd"/>
            <w:r w:rsidRPr="00905CC9">
              <w:rPr>
                <w:rFonts w:ascii="Times New Roman" w:hAnsi="Times New Roman" w:cs="Times New Roman"/>
                <w:lang w:val="en-US"/>
              </w:rPr>
              <w:t>, acting on the basis of the Power of Attorney No 36 dd. 28.04.2017 г.,</w:t>
            </w:r>
            <w:r w:rsidRPr="00905CC9">
              <w:rPr>
                <w:rFonts w:ascii="Times New Roman" w:eastAsia="Times New Roman" w:hAnsi="Times New Roman" w:cs="Times New Roman"/>
                <w:lang w:val="en-US" w:eastAsia="ru-RU"/>
              </w:rPr>
              <w:t xml:space="preserve"> on the one hand, and </w:t>
            </w:r>
            <w:r w:rsidRPr="00905CC9">
              <w:rPr>
                <w:rFonts w:ascii="Times New Roman" w:eastAsia="Times New Roman" w:hAnsi="Times New Roman" w:cs="Times New Roman"/>
                <w:lang w:val="en-US" w:eastAsia="ru-RU"/>
              </w:rPr>
              <w:softHyphen/>
            </w:r>
            <w:r w:rsidRPr="00905CC9">
              <w:rPr>
                <w:rFonts w:ascii="Times New Roman" w:eastAsia="Times New Roman" w:hAnsi="Times New Roman" w:cs="Times New Roman"/>
                <w:lang w:val="en-US" w:eastAsia="ru-RU"/>
              </w:rPr>
              <w:softHyphen/>
              <w:t>_______________________, (resident), hereinafter referred to as the “Applicant” represented by _____________________, acting on the</w:t>
            </w:r>
            <w:r w:rsidRPr="00D3017B">
              <w:rPr>
                <w:rFonts w:ascii="Times New Roman" w:eastAsia="Times New Roman" w:hAnsi="Times New Roman" w:cs="Times New Roman"/>
                <w:lang w:val="en-US" w:eastAsia="ru-RU"/>
              </w:rPr>
              <w:t xml:space="preserve"> basis of _____________________, on the other hand,  have concluded the present Agreement as follows: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D3017B">
              <w:rPr>
                <w:rFonts w:ascii="Times New Roman" w:hAnsi="Times New Roman" w:cs="Times New Roman"/>
                <w:b/>
                <w:bCs/>
                <w:lang w:val="en-US" w:eastAsia="ru-RU"/>
              </w:rPr>
              <w:t>Subject Matter of the Agreement</w:t>
            </w:r>
          </w:p>
          <w:p w:rsidR="00132E4B" w:rsidRPr="00D3017B"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D3017B"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1</w:t>
            </w:r>
            <w:r w:rsidRPr="00D3017B">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D3017B">
              <w:rPr>
                <w:rFonts w:ascii="Times New Roman" w:hAnsi="Times New Roman" w:cs="Times New Roman"/>
                <w:lang w:val="en-US" w:eastAsia="ru-RU"/>
              </w:rPr>
              <w:t xml:space="preserve">  </w:t>
            </w:r>
          </w:p>
          <w:p w:rsidR="00132E4B" w:rsidRPr="00D3017B"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1.2. The place of the Tender:  CJSC Belarusian Oil Company’s office: 4a-305 Leshchinsky street, Minsk.</w:t>
            </w:r>
          </w:p>
          <w:p w:rsidR="00132E4B" w:rsidRPr="00D3017B" w:rsidRDefault="00132E4B" w:rsidP="00A511CE">
            <w:pPr>
              <w:widowControl w:val="0"/>
              <w:adjustRightInd w:val="0"/>
              <w:spacing w:after="0" w:line="240" w:lineRule="auto"/>
              <w:jc w:val="both"/>
              <w:textAlignment w:val="baseline"/>
              <w:rPr>
                <w:rFonts w:ascii="Times New Roman" w:hAnsi="Times New Roman" w:cs="Times New Roman"/>
                <w:b/>
                <w:bCs/>
                <w:lang w:val="en-US" w:eastAsia="ru-RU"/>
              </w:rPr>
            </w:pPr>
            <w:r w:rsidRPr="00D3017B">
              <w:rPr>
                <w:rFonts w:ascii="Times New Roman" w:hAnsi="Times New Roman" w:cs="Times New Roman"/>
                <w:lang w:val="en-US" w:eastAsia="ru-RU"/>
              </w:rPr>
              <w:t xml:space="preserve">1.3. Date and time of the Tender: </w:t>
            </w:r>
            <w:r w:rsidR="00D3017B" w:rsidRPr="00D3017B">
              <w:rPr>
                <w:rFonts w:ascii="Times New Roman" w:hAnsi="Times New Roman" w:cs="Times New Roman"/>
                <w:b/>
                <w:lang w:val="en-US" w:eastAsia="ru-RU"/>
              </w:rPr>
              <w:t>October</w:t>
            </w:r>
            <w:r w:rsidRPr="00D3017B">
              <w:rPr>
                <w:rFonts w:ascii="Times New Roman" w:hAnsi="Times New Roman" w:cs="Times New Roman"/>
                <w:b/>
                <w:bCs/>
                <w:lang w:val="en-US" w:eastAsia="ru-RU"/>
              </w:rPr>
              <w:t xml:space="preserve"> </w:t>
            </w:r>
            <w:r w:rsidR="00D3017B" w:rsidRPr="00D3017B">
              <w:rPr>
                <w:rFonts w:ascii="Times New Roman" w:hAnsi="Times New Roman" w:cs="Times New Roman"/>
                <w:b/>
                <w:bCs/>
                <w:lang w:val="en-US" w:eastAsia="ru-RU"/>
              </w:rPr>
              <w:t>19</w:t>
            </w:r>
            <w:r w:rsidRPr="00D3017B">
              <w:rPr>
                <w:rFonts w:ascii="Times New Roman" w:hAnsi="Times New Roman" w:cs="Times New Roman"/>
                <w:b/>
                <w:bCs/>
                <w:lang w:val="en-US" w:eastAsia="ru-RU"/>
              </w:rPr>
              <w:t>, 2017, 16.00 (local time).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b/>
                <w:bCs/>
                <w:lang w:val="en-US" w:eastAsia="ru-RU"/>
              </w:rPr>
            </w:pPr>
          </w:p>
          <w:p w:rsidR="00132E4B" w:rsidRPr="00D3017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D3017B">
              <w:rPr>
                <w:rFonts w:ascii="Times New Roman" w:hAnsi="Times New Roman" w:cs="Times New Roman"/>
                <w:b/>
                <w:bCs/>
                <w:lang w:val="en-US" w:eastAsia="ru-RU"/>
              </w:rPr>
              <w:t>General Provisions</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2.1. The following terms shall apply for the purpose of the present Agreement: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3" w:history="1">
              <w:r w:rsidRPr="00D3017B">
                <w:rPr>
                  <w:rFonts w:ascii="Times New Roman" w:hAnsi="Times New Roman" w:cs="Times New Roman"/>
                  <w:color w:val="0000FF"/>
                  <w:u w:val="single"/>
                  <w:lang w:val="en-US" w:eastAsia="ru-RU"/>
                </w:rPr>
                <w:t>www.bnk.by</w:t>
              </w:r>
            </w:hyperlink>
            <w:r w:rsidRPr="00D3017B">
              <w:rPr>
                <w:rFonts w:ascii="Times New Roman" w:hAnsi="Times New Roman" w:cs="Times New Roman"/>
                <w:lang w:val="en-US" w:eastAsia="ru-RU"/>
              </w:rPr>
              <w:t>.</w:t>
            </w:r>
          </w:p>
          <w:p w:rsidR="002F5770" w:rsidRPr="00D3017B" w:rsidRDefault="002F57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“Seller” – a legal entity defined by Tender </w:t>
            </w:r>
            <w:r w:rsidRPr="00D3017B">
              <w:rPr>
                <w:rFonts w:ascii="Times New Roman" w:hAnsi="Times New Roman" w:cs="Times New Roman"/>
                <w:lang w:val="en-US" w:eastAsia="ru-RU"/>
              </w:rPr>
              <w:lastRenderedPageBreak/>
              <w:t>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spacing w:val="-6"/>
                <w:lang w:val="en-US"/>
              </w:rPr>
            </w:pPr>
            <w:r w:rsidRPr="00D3017B">
              <w:rPr>
                <w:rFonts w:ascii="Times New Roman" w:hAnsi="Times New Roman" w:cs="Times New Roman"/>
                <w:b/>
                <w:bCs/>
                <w:spacing w:val="-6"/>
                <w:lang w:val="en-US" w:eastAsia="ru-RU"/>
              </w:rPr>
              <w:t>Seller:</w:t>
            </w:r>
            <w:r w:rsidRPr="00D3017B">
              <w:rPr>
                <w:rFonts w:ascii="Times New Roman" w:hAnsi="Times New Roman" w:cs="Times New Roman"/>
                <w:spacing w:val="-6"/>
                <w:lang w:val="en-US" w:eastAsia="ru-RU"/>
              </w:rPr>
              <w:t xml:space="preserve"> </w:t>
            </w:r>
            <w:r w:rsidR="00B20578" w:rsidRPr="00D3017B">
              <w:rPr>
                <w:rFonts w:ascii="Times New Roman" w:hAnsi="Times New Roman" w:cs="Times New Roman"/>
                <w:lang w:val="en-US" w:eastAsia="ru-RU"/>
              </w:rPr>
              <w:t>CJSC Belarusian Oil Company, the Republic of Belarus.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“Goods” – the volume of oil product offered to the Applicants  for sale under the Contract terms and conditions;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D3017B" w:rsidDel="00641D1A">
              <w:rPr>
                <w:rFonts w:ascii="Times New Roman" w:hAnsi="Times New Roman" w:cs="Times New Roman"/>
                <w:lang w:val="en-US" w:eastAsia="ru-RU"/>
              </w:rPr>
              <w:t xml:space="preserve">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“Tender Winner” – Applicant(s) of the Tender whose commercial bid has been admitted by the Tender Organizer as conforming to the maximum effect to the assessment parameters pursuant to the Tender terms and conditions.</w:t>
            </w:r>
          </w:p>
          <w:p w:rsidR="00132E4B" w:rsidRPr="00D3017B"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D3017B">
              <w:rPr>
                <w:rFonts w:ascii="Times New Roman" w:hAnsi="Times New Roman" w:cs="Times New Roman"/>
                <w:b/>
                <w:bCs/>
                <w:lang w:val="en-US" w:eastAsia="ru-RU"/>
              </w:rPr>
              <w:t xml:space="preserve">by </w:t>
            </w:r>
            <w:r w:rsidR="00B20578" w:rsidRPr="00D3017B">
              <w:rPr>
                <w:rFonts w:ascii="Times New Roman" w:hAnsi="Times New Roman" w:cs="Times New Roman"/>
                <w:b/>
                <w:bCs/>
                <w:lang w:val="en-US" w:eastAsia="ru-RU"/>
              </w:rPr>
              <w:t xml:space="preserve">JSC </w:t>
            </w:r>
            <w:proofErr w:type="spellStart"/>
            <w:r w:rsidR="00B20578" w:rsidRPr="00D3017B">
              <w:rPr>
                <w:rFonts w:ascii="Times New Roman" w:hAnsi="Times New Roman" w:cs="Times New Roman"/>
                <w:b/>
                <w:bCs/>
                <w:lang w:val="en-US" w:eastAsia="ru-RU"/>
              </w:rPr>
              <w:t>Mozyr</w:t>
            </w:r>
            <w:proofErr w:type="spellEnd"/>
            <w:r w:rsidR="00B20578" w:rsidRPr="00D3017B">
              <w:rPr>
                <w:rFonts w:ascii="Times New Roman" w:hAnsi="Times New Roman" w:cs="Times New Roman"/>
                <w:b/>
                <w:bCs/>
                <w:lang w:val="en-US" w:eastAsia="ru-RU"/>
              </w:rPr>
              <w:t xml:space="preserve"> O</w:t>
            </w:r>
            <w:r w:rsidR="00B20578" w:rsidRPr="00E9108E">
              <w:rPr>
                <w:rFonts w:ascii="Times New Roman" w:hAnsi="Times New Roman" w:cs="Times New Roman"/>
                <w:b/>
                <w:spacing w:val="-2"/>
                <w:lang w:val="en-US" w:eastAsia="ru-RU"/>
              </w:rPr>
              <w:t>R</w:t>
            </w:r>
            <w:r w:rsidRPr="00D3017B">
              <w:rPr>
                <w:rFonts w:ascii="Times New Roman" w:hAnsi="Times New Roman" w:cs="Times New Roman"/>
                <w:b/>
                <w:bCs/>
                <w:lang w:val="en-US" w:eastAsia="ru-RU"/>
              </w:rPr>
              <w:t>:</w:t>
            </w:r>
          </w:p>
          <w:p w:rsidR="00132E4B" w:rsidRPr="00E9108E" w:rsidRDefault="00132E4B" w:rsidP="00746CC8">
            <w:pPr>
              <w:spacing w:after="0"/>
              <w:rPr>
                <w:rFonts w:ascii="Times New Roman" w:hAnsi="Times New Roman" w:cs="Times New Roman"/>
                <w:b/>
                <w:bCs/>
                <w:u w:val="single"/>
                <w:lang w:val="en-US"/>
              </w:rPr>
            </w:pPr>
          </w:p>
          <w:p w:rsidR="00B20578" w:rsidRPr="00B20578" w:rsidRDefault="00B20578" w:rsidP="00B64A4A">
            <w:pPr>
              <w:spacing w:after="0" w:line="240" w:lineRule="auto"/>
              <w:jc w:val="both"/>
              <w:rPr>
                <w:rFonts w:ascii="Times New Roman" w:eastAsia="Times New Roman" w:hAnsi="Times New Roman" w:cs="Times New Roman"/>
                <w:b/>
                <w:u w:val="single"/>
                <w:lang w:val="en-US"/>
              </w:rPr>
            </w:pPr>
            <w:r w:rsidRPr="00B20578">
              <w:rPr>
                <w:rFonts w:ascii="Times New Roman" w:eastAsia="Times New Roman" w:hAnsi="Times New Roman" w:cs="Times New Roman"/>
                <w:b/>
                <w:u w:val="single"/>
                <w:lang w:val="en-US"/>
              </w:rPr>
              <w:t>Diesel fuel DT-L/Z-K5, grade C/F</w:t>
            </w:r>
          </w:p>
          <w:p w:rsidR="00B20578" w:rsidRPr="00D3017B" w:rsidRDefault="00B20578" w:rsidP="00B64A4A">
            <w:pPr>
              <w:spacing w:after="0" w:line="240" w:lineRule="auto"/>
              <w:jc w:val="both"/>
              <w:rPr>
                <w:rFonts w:ascii="Times New Roman" w:eastAsia="Times New Roman" w:hAnsi="Times New Roman" w:cs="Times New Roman"/>
                <w:lang w:val="en-US"/>
              </w:rPr>
            </w:pPr>
            <w:r w:rsidRPr="00D3017B">
              <w:rPr>
                <w:rFonts w:ascii="Times New Roman" w:eastAsia="Times New Roman" w:hAnsi="Times New Roman" w:cs="Times New Roman"/>
                <w:b/>
                <w:lang w:val="en-US"/>
              </w:rPr>
              <w:t>(with improved temperature parameters for the period from November 2017 till April 2018)</w:t>
            </w:r>
            <w:r w:rsidRPr="00D3017B">
              <w:rPr>
                <w:rFonts w:ascii="Times New Roman" w:eastAsia="Times New Roman" w:hAnsi="Times New Roman" w:cs="Times New Roman"/>
                <w:lang w:val="en-US"/>
              </w:rPr>
              <w:t xml:space="preserve"> up to 45 000 tons per month</w:t>
            </w:r>
          </w:p>
          <w:p w:rsidR="005D3219" w:rsidRPr="00D3017B" w:rsidRDefault="00B20578" w:rsidP="00B64A4A">
            <w:pPr>
              <w:spacing w:after="0" w:line="240" w:lineRule="auto"/>
              <w:jc w:val="both"/>
              <w:rPr>
                <w:rFonts w:ascii="Times New Roman" w:eastAsia="Times New Roman" w:hAnsi="Times New Roman" w:cs="Times New Roman"/>
                <w:lang w:val="en-US"/>
              </w:rPr>
            </w:pPr>
            <w:r w:rsidRPr="00B20578">
              <w:rPr>
                <w:rFonts w:ascii="Times New Roman" w:eastAsia="Times New Roman" w:hAnsi="Times New Roman" w:cs="Times New Roman"/>
                <w:lang w:val="en-US"/>
              </w:rPr>
              <w:t>(+/-10% of the agreed monthly lot in the Seller’s option)</w:t>
            </w:r>
            <w:r w:rsidRPr="00D3017B">
              <w:rPr>
                <w:rFonts w:ascii="Times New Roman" w:eastAsia="Times New Roman" w:hAnsi="Times New Roman" w:cs="Times New Roman"/>
                <w:lang w:val="en-US"/>
              </w:rPr>
              <w:t xml:space="preserve"> total quantity up to 540 000 tons (+/-10% in the Seller’s option)</w:t>
            </w:r>
          </w:p>
          <w:p w:rsidR="005D3219" w:rsidRPr="00D3017B" w:rsidRDefault="005D3219" w:rsidP="00B64A4A">
            <w:pPr>
              <w:spacing w:after="0" w:line="240" w:lineRule="auto"/>
              <w:jc w:val="both"/>
              <w:rPr>
                <w:rFonts w:ascii="Times New Roman" w:eastAsia="Times New Roman" w:hAnsi="Times New Roman" w:cs="Times New Roman"/>
                <w:b/>
                <w:lang w:val="en-US"/>
              </w:rPr>
            </w:pPr>
            <w:r w:rsidRPr="00D3017B">
              <w:rPr>
                <w:rFonts w:ascii="Times New Roman" w:eastAsia="Times New Roman" w:hAnsi="Times New Roman" w:cs="Times New Roman"/>
                <w:b/>
                <w:lang w:val="en-US"/>
              </w:rPr>
              <w:t>Delivery basis:</w:t>
            </w:r>
          </w:p>
          <w:p w:rsidR="00B20578" w:rsidRPr="00D3017B" w:rsidRDefault="00B20578" w:rsidP="00B64A4A">
            <w:pPr>
              <w:spacing w:after="0" w:line="240" w:lineRule="auto"/>
              <w:jc w:val="both"/>
              <w:rPr>
                <w:rFonts w:ascii="Times New Roman" w:eastAsia="Times New Roman" w:hAnsi="Times New Roman" w:cs="Times New Roman"/>
                <w:i/>
                <w:color w:val="000000"/>
                <w:lang w:val="en-US" w:eastAsia="ru-RU"/>
              </w:rPr>
            </w:pPr>
            <w:r w:rsidRPr="00D3017B">
              <w:rPr>
                <w:rFonts w:ascii="Times New Roman" w:eastAsia="Times New Roman" w:hAnsi="Times New Roman" w:cs="Times New Roman"/>
                <w:b/>
                <w:color w:val="0000FF"/>
                <w:lang w:val="en-US"/>
              </w:rPr>
              <w:t xml:space="preserve">DAP  </w:t>
            </w:r>
            <w:r w:rsidRPr="00D3017B">
              <w:rPr>
                <w:rFonts w:ascii="Times New Roman" w:eastAsia="Times New Roman" w:hAnsi="Times New Roman" w:cs="Times New Roman"/>
                <w:color w:val="000000"/>
                <w:lang w:val="en-US"/>
              </w:rPr>
              <w:t xml:space="preserve">border of the Republic of Belarus for deliveries to the territory of </w:t>
            </w:r>
            <w:r w:rsidRPr="00D3017B">
              <w:rPr>
                <w:rFonts w:ascii="Times New Roman" w:eastAsia="Times New Roman" w:hAnsi="Times New Roman" w:cs="Times New Roman"/>
                <w:b/>
                <w:color w:val="000000"/>
                <w:lang w:val="en-US"/>
              </w:rPr>
              <w:t>Ukraine, Moldova</w:t>
            </w:r>
            <w:r w:rsidRPr="00D3017B">
              <w:rPr>
                <w:rFonts w:ascii="Times New Roman" w:eastAsia="Times New Roman" w:hAnsi="Times New Roman" w:cs="Times New Roman"/>
                <w:color w:val="000000"/>
                <w:lang w:val="en-US"/>
              </w:rPr>
              <w:t xml:space="preserve"> </w:t>
            </w:r>
            <w:r w:rsidRPr="00D3017B">
              <w:rPr>
                <w:rFonts w:ascii="Times New Roman" w:eastAsia="Times New Roman" w:hAnsi="Times New Roman" w:cs="Times New Roman"/>
                <w:i/>
                <w:color w:val="000000"/>
                <w:lang w:val="en-US" w:eastAsia="ru-RU"/>
              </w:rPr>
              <w:t>(transshipment in ports is not allowed, to be delivered to an internal railway station)</w:t>
            </w:r>
          </w:p>
          <w:p w:rsidR="005D3219" w:rsidRPr="00D3017B" w:rsidRDefault="00132E4B" w:rsidP="00B64A4A">
            <w:pPr>
              <w:spacing w:after="0" w:line="240" w:lineRule="auto"/>
              <w:jc w:val="both"/>
              <w:rPr>
                <w:rFonts w:ascii="Times New Roman" w:eastAsia="Times New Roman" w:hAnsi="Times New Roman" w:cs="Times New Roman"/>
                <w:lang w:val="en-US" w:eastAsia="ru-RU"/>
              </w:rPr>
            </w:pPr>
            <w:r w:rsidRPr="00D3017B">
              <w:rPr>
                <w:rFonts w:ascii="Times New Roman" w:hAnsi="Times New Roman" w:cs="Times New Roman"/>
                <w:b/>
                <w:bCs/>
                <w:spacing w:val="-2"/>
                <w:lang w:val="en-US" w:eastAsia="ru-RU"/>
              </w:rPr>
              <w:t>Delivery period:</w:t>
            </w:r>
            <w:r w:rsidRPr="00D3017B">
              <w:rPr>
                <w:rFonts w:ascii="Times New Roman" w:hAnsi="Times New Roman" w:cs="Times New Roman"/>
                <w:spacing w:val="-2"/>
                <w:lang w:val="en-US" w:eastAsia="ru-RU"/>
              </w:rPr>
              <w:t xml:space="preserve"> </w:t>
            </w:r>
            <w:r w:rsidR="00B20578" w:rsidRPr="00D3017B">
              <w:rPr>
                <w:rFonts w:ascii="Times New Roman" w:eastAsia="Times New Roman" w:hAnsi="Times New Roman" w:cs="Times New Roman"/>
                <w:lang w:val="en-US"/>
              </w:rPr>
              <w:t>November</w:t>
            </w:r>
            <w:r w:rsidR="005D3219" w:rsidRPr="00D3017B">
              <w:rPr>
                <w:rFonts w:ascii="Times New Roman" w:eastAsia="Times New Roman" w:hAnsi="Times New Roman" w:cs="Times New Roman"/>
                <w:lang w:val="en-US" w:eastAsia="ru-RU"/>
              </w:rPr>
              <w:t xml:space="preserve"> 2017 - </w:t>
            </w:r>
          </w:p>
          <w:p w:rsidR="00132E4B" w:rsidRPr="00E9108E" w:rsidRDefault="00B20578" w:rsidP="00B64A4A">
            <w:pPr>
              <w:spacing w:after="0" w:line="240" w:lineRule="auto"/>
              <w:jc w:val="both"/>
              <w:rPr>
                <w:rFonts w:ascii="Times New Roman" w:eastAsia="Times New Roman" w:hAnsi="Times New Roman" w:cs="Times New Roman"/>
                <w:lang w:val="en-US" w:eastAsia="ru-RU"/>
              </w:rPr>
            </w:pPr>
            <w:r w:rsidRPr="00D3017B">
              <w:rPr>
                <w:rFonts w:ascii="Times New Roman" w:eastAsia="Times New Roman" w:hAnsi="Times New Roman" w:cs="Times New Roman"/>
                <w:lang w:val="en-US" w:eastAsia="ru-RU"/>
              </w:rPr>
              <w:t>October</w:t>
            </w:r>
            <w:r w:rsidR="005D3219" w:rsidRPr="00D3017B">
              <w:rPr>
                <w:rFonts w:ascii="Times New Roman" w:eastAsia="Times New Roman" w:hAnsi="Times New Roman" w:cs="Times New Roman"/>
                <w:lang w:val="en-US" w:eastAsia="ru-RU"/>
              </w:rPr>
              <w:t xml:space="preserve"> 2018</w:t>
            </w:r>
          </w:p>
          <w:p w:rsidR="00D3017B" w:rsidRPr="00E9108E" w:rsidRDefault="00D3017B" w:rsidP="00B64A4A">
            <w:pPr>
              <w:spacing w:after="0" w:line="240" w:lineRule="auto"/>
              <w:jc w:val="both"/>
              <w:rPr>
                <w:rFonts w:ascii="Times New Roman" w:hAnsi="Times New Roman" w:cs="Times New Roman"/>
                <w:spacing w:val="-2"/>
                <w:lang w:val="en-US" w:eastAsia="ru-RU"/>
              </w:rPr>
            </w:pPr>
          </w:p>
          <w:p w:rsidR="00132E4B" w:rsidRPr="00D3017B" w:rsidRDefault="00B20578" w:rsidP="00B64A4A">
            <w:pPr>
              <w:spacing w:after="0" w:line="240" w:lineRule="auto"/>
              <w:jc w:val="both"/>
              <w:rPr>
                <w:rFonts w:ascii="Times New Roman" w:eastAsia="Times New Roman" w:hAnsi="Times New Roman" w:cs="Times New Roman"/>
                <w:b/>
                <w:u w:val="single"/>
                <w:lang w:val="en-US"/>
              </w:rPr>
            </w:pPr>
            <w:r w:rsidRPr="00B20578">
              <w:rPr>
                <w:rFonts w:ascii="Times New Roman" w:eastAsia="Times New Roman" w:hAnsi="Times New Roman" w:cs="Times New Roman"/>
                <w:b/>
                <w:u w:val="single"/>
                <w:lang w:val="en-US"/>
              </w:rPr>
              <w:t>Unleaded gasoline</w:t>
            </w:r>
            <w:r w:rsidRPr="00D3017B">
              <w:rPr>
                <w:rFonts w:ascii="Times New Roman" w:eastAsia="Times New Roman" w:hAnsi="Times New Roman" w:cs="Times New Roman"/>
                <w:b/>
                <w:u w:val="single"/>
                <w:lang w:val="en-US"/>
              </w:rPr>
              <w:t xml:space="preserve"> AI-92-K5-Euro</w:t>
            </w:r>
          </w:p>
          <w:p w:rsidR="00B20578" w:rsidRPr="00B20578" w:rsidRDefault="00B20578" w:rsidP="00B64A4A">
            <w:pPr>
              <w:spacing w:after="0" w:line="240" w:lineRule="auto"/>
              <w:jc w:val="both"/>
              <w:rPr>
                <w:rFonts w:ascii="Times New Roman" w:eastAsia="Times New Roman" w:hAnsi="Times New Roman" w:cs="Times New Roman"/>
                <w:lang w:val="en-US"/>
              </w:rPr>
            </w:pPr>
            <w:r w:rsidRPr="00B20578">
              <w:rPr>
                <w:rFonts w:ascii="Times New Roman" w:eastAsia="Times New Roman" w:hAnsi="Times New Roman" w:cs="Times New Roman"/>
                <w:lang w:val="en-US"/>
              </w:rPr>
              <w:t>Up to 20 000 tons per month</w:t>
            </w:r>
          </w:p>
          <w:p w:rsidR="00B20578" w:rsidRPr="00B20578" w:rsidRDefault="00B20578" w:rsidP="00B64A4A">
            <w:pPr>
              <w:spacing w:after="0" w:line="240" w:lineRule="auto"/>
              <w:jc w:val="both"/>
              <w:rPr>
                <w:rFonts w:ascii="Times New Roman" w:eastAsia="Times New Roman" w:hAnsi="Times New Roman" w:cs="Times New Roman"/>
                <w:lang w:val="en-US"/>
              </w:rPr>
            </w:pPr>
            <w:r w:rsidRPr="00B20578">
              <w:rPr>
                <w:rFonts w:ascii="Times New Roman" w:eastAsia="Times New Roman" w:hAnsi="Times New Roman" w:cs="Times New Roman"/>
                <w:lang w:val="en-US"/>
              </w:rPr>
              <w:t>(+/-10% of the agreed monthly lot in the Seller’s option)</w:t>
            </w:r>
          </w:p>
          <w:p w:rsidR="00B20578" w:rsidRPr="00E9108E" w:rsidRDefault="00B20578" w:rsidP="00B64A4A">
            <w:pPr>
              <w:spacing w:after="0" w:line="240" w:lineRule="auto"/>
              <w:jc w:val="both"/>
              <w:rPr>
                <w:rFonts w:ascii="Times New Roman" w:eastAsia="Times New Roman" w:hAnsi="Times New Roman" w:cs="Times New Roman"/>
                <w:lang w:val="en-US"/>
              </w:rPr>
            </w:pPr>
            <w:r w:rsidRPr="00D3017B">
              <w:rPr>
                <w:rFonts w:ascii="Times New Roman" w:eastAsia="Times New Roman" w:hAnsi="Times New Roman" w:cs="Times New Roman"/>
                <w:lang w:val="en-US"/>
              </w:rPr>
              <w:t>Total quantity up to 240 000 tons (+/-10% in the Seller’s option)</w:t>
            </w:r>
          </w:p>
          <w:p w:rsidR="00B64A4A" w:rsidRPr="00D3017B" w:rsidRDefault="00B64A4A" w:rsidP="00B64A4A">
            <w:pPr>
              <w:spacing w:after="0" w:line="240" w:lineRule="auto"/>
              <w:jc w:val="both"/>
              <w:rPr>
                <w:rFonts w:ascii="Times New Roman" w:eastAsia="Times New Roman" w:hAnsi="Times New Roman" w:cs="Times New Roman"/>
                <w:b/>
                <w:lang w:val="en-US"/>
              </w:rPr>
            </w:pPr>
            <w:r w:rsidRPr="00D3017B">
              <w:rPr>
                <w:rFonts w:ascii="Times New Roman" w:eastAsia="Times New Roman" w:hAnsi="Times New Roman" w:cs="Times New Roman"/>
                <w:b/>
                <w:lang w:val="en-US"/>
              </w:rPr>
              <w:t>Delivery basis:</w:t>
            </w:r>
          </w:p>
          <w:p w:rsidR="00B20578" w:rsidRPr="00D3017B" w:rsidRDefault="00B20578" w:rsidP="00B64A4A">
            <w:pPr>
              <w:spacing w:after="0" w:line="240" w:lineRule="auto"/>
              <w:jc w:val="both"/>
              <w:rPr>
                <w:rFonts w:ascii="Times New Roman" w:hAnsi="Times New Roman" w:cs="Times New Roman"/>
                <w:b/>
                <w:bCs/>
                <w:spacing w:val="-2"/>
                <w:u w:val="single"/>
                <w:lang w:val="en-US" w:eastAsia="ru-RU"/>
              </w:rPr>
            </w:pPr>
            <w:r w:rsidRPr="00D3017B">
              <w:rPr>
                <w:rFonts w:ascii="Times New Roman" w:eastAsia="Times New Roman" w:hAnsi="Times New Roman" w:cs="Times New Roman"/>
                <w:b/>
                <w:color w:val="0000FF"/>
                <w:lang w:val="en-US"/>
              </w:rPr>
              <w:t xml:space="preserve">DAP  </w:t>
            </w:r>
            <w:r w:rsidRPr="00D3017B">
              <w:rPr>
                <w:rFonts w:ascii="Times New Roman" w:eastAsia="Times New Roman" w:hAnsi="Times New Roman" w:cs="Times New Roman"/>
                <w:color w:val="000000"/>
                <w:lang w:val="en-US"/>
              </w:rPr>
              <w:t xml:space="preserve">border of the Republic of Belarus with delivery to the territory of </w:t>
            </w:r>
            <w:r w:rsidRPr="00D3017B">
              <w:rPr>
                <w:rFonts w:ascii="Times New Roman" w:eastAsia="Times New Roman" w:hAnsi="Times New Roman" w:cs="Times New Roman"/>
                <w:b/>
                <w:color w:val="000000"/>
                <w:lang w:val="en-US"/>
              </w:rPr>
              <w:t>Ukraine, Moldova</w:t>
            </w:r>
            <w:r w:rsidRPr="00D3017B">
              <w:rPr>
                <w:rFonts w:ascii="Times New Roman" w:eastAsia="Times New Roman" w:hAnsi="Times New Roman" w:cs="Times New Roman"/>
                <w:color w:val="000000"/>
                <w:lang w:val="en-US"/>
              </w:rPr>
              <w:t xml:space="preserve"> (</w:t>
            </w:r>
            <w:r w:rsidRPr="00D3017B">
              <w:rPr>
                <w:rFonts w:ascii="Times New Roman" w:eastAsia="Times New Roman" w:hAnsi="Times New Roman" w:cs="Times New Roman"/>
                <w:i/>
                <w:lang w:val="en-US"/>
              </w:rPr>
              <w:t>transshipment in ports is not allowed, to be delivered to an internal railway station)</w:t>
            </w:r>
          </w:p>
          <w:p w:rsidR="00B20578" w:rsidRPr="00D3017B" w:rsidRDefault="00B20578" w:rsidP="00B64A4A">
            <w:pPr>
              <w:spacing w:after="0" w:line="240" w:lineRule="auto"/>
              <w:jc w:val="both"/>
              <w:rPr>
                <w:rFonts w:ascii="Times New Roman" w:eastAsia="Times New Roman" w:hAnsi="Times New Roman" w:cs="Times New Roman"/>
                <w:lang w:val="en-US" w:eastAsia="ru-RU"/>
              </w:rPr>
            </w:pPr>
            <w:r w:rsidRPr="00D3017B">
              <w:rPr>
                <w:rFonts w:ascii="Times New Roman" w:hAnsi="Times New Roman" w:cs="Times New Roman"/>
                <w:b/>
                <w:bCs/>
                <w:spacing w:val="-2"/>
                <w:lang w:val="en-US" w:eastAsia="ru-RU"/>
              </w:rPr>
              <w:t>Delivery period:</w:t>
            </w:r>
            <w:r w:rsidRPr="00D3017B">
              <w:rPr>
                <w:rFonts w:ascii="Times New Roman" w:hAnsi="Times New Roman" w:cs="Times New Roman"/>
                <w:spacing w:val="-2"/>
                <w:lang w:val="en-US" w:eastAsia="ru-RU"/>
              </w:rPr>
              <w:t xml:space="preserve"> </w:t>
            </w:r>
            <w:r w:rsidRPr="00D3017B">
              <w:rPr>
                <w:rFonts w:ascii="Times New Roman" w:eastAsia="Times New Roman" w:hAnsi="Times New Roman" w:cs="Times New Roman"/>
                <w:lang w:val="en-US"/>
              </w:rPr>
              <w:t>November</w:t>
            </w:r>
            <w:r w:rsidRPr="00D3017B">
              <w:rPr>
                <w:rFonts w:ascii="Times New Roman" w:eastAsia="Times New Roman" w:hAnsi="Times New Roman" w:cs="Times New Roman"/>
                <w:lang w:val="en-US" w:eastAsia="ru-RU"/>
              </w:rPr>
              <w:t xml:space="preserve"> 2017 - </w:t>
            </w:r>
          </w:p>
          <w:p w:rsidR="00B20578" w:rsidRPr="00E9108E" w:rsidRDefault="00B20578" w:rsidP="00B64A4A">
            <w:pPr>
              <w:spacing w:after="0" w:line="240" w:lineRule="auto"/>
              <w:jc w:val="both"/>
              <w:rPr>
                <w:rFonts w:ascii="Times New Roman" w:eastAsia="Times New Roman" w:hAnsi="Times New Roman" w:cs="Times New Roman"/>
                <w:lang w:val="en-US" w:eastAsia="ru-RU"/>
              </w:rPr>
            </w:pPr>
            <w:r w:rsidRPr="00D3017B">
              <w:rPr>
                <w:rFonts w:ascii="Times New Roman" w:eastAsia="Times New Roman" w:hAnsi="Times New Roman" w:cs="Times New Roman"/>
                <w:lang w:val="en-US" w:eastAsia="ru-RU"/>
              </w:rPr>
              <w:t>October 2018</w:t>
            </w:r>
          </w:p>
          <w:p w:rsidR="00D3017B" w:rsidRPr="00E9108E" w:rsidRDefault="00D3017B" w:rsidP="00B64A4A">
            <w:pPr>
              <w:spacing w:after="0" w:line="240" w:lineRule="auto"/>
              <w:jc w:val="both"/>
              <w:rPr>
                <w:rFonts w:ascii="Times New Roman" w:hAnsi="Times New Roman" w:cs="Times New Roman"/>
                <w:spacing w:val="-2"/>
                <w:lang w:val="en-US" w:eastAsia="ru-RU"/>
              </w:rPr>
            </w:pPr>
          </w:p>
          <w:p w:rsidR="00B20578" w:rsidRPr="00D3017B" w:rsidRDefault="00B20578" w:rsidP="00B64A4A">
            <w:pPr>
              <w:spacing w:after="0" w:line="240" w:lineRule="auto"/>
              <w:jc w:val="both"/>
              <w:rPr>
                <w:rFonts w:ascii="Times New Roman" w:hAnsi="Times New Roman" w:cs="Times New Roman"/>
                <w:b/>
                <w:bCs/>
                <w:spacing w:val="-2"/>
                <w:u w:val="single"/>
                <w:lang w:val="en-US" w:eastAsia="ru-RU"/>
              </w:rPr>
            </w:pPr>
            <w:r w:rsidRPr="00B20578">
              <w:rPr>
                <w:rFonts w:ascii="Times New Roman" w:eastAsia="Times New Roman" w:hAnsi="Times New Roman" w:cs="Times New Roman"/>
                <w:b/>
                <w:u w:val="single"/>
                <w:lang w:val="en-US"/>
              </w:rPr>
              <w:t>Unleaded gasoline</w:t>
            </w:r>
            <w:r w:rsidRPr="00D3017B">
              <w:rPr>
                <w:rFonts w:ascii="Times New Roman" w:eastAsia="Times New Roman" w:hAnsi="Times New Roman" w:cs="Times New Roman"/>
                <w:b/>
                <w:u w:val="single"/>
                <w:lang w:val="en-US"/>
              </w:rPr>
              <w:t xml:space="preserve"> AI-95-K5-Euro</w:t>
            </w:r>
            <w:r w:rsidRPr="00D3017B">
              <w:rPr>
                <w:rFonts w:ascii="Times New Roman" w:hAnsi="Times New Roman" w:cs="Times New Roman"/>
                <w:b/>
                <w:bCs/>
                <w:spacing w:val="-2"/>
                <w:u w:val="single"/>
                <w:lang w:val="en-US" w:eastAsia="ru-RU"/>
              </w:rPr>
              <w:t xml:space="preserve"> </w:t>
            </w:r>
          </w:p>
          <w:p w:rsidR="00B20578" w:rsidRPr="00B20578" w:rsidRDefault="00B20578" w:rsidP="00B64A4A">
            <w:pPr>
              <w:spacing w:after="0" w:line="240" w:lineRule="auto"/>
              <w:jc w:val="both"/>
              <w:rPr>
                <w:rFonts w:ascii="Times New Roman" w:eastAsia="Times New Roman" w:hAnsi="Times New Roman" w:cs="Times New Roman"/>
                <w:lang w:val="en-US"/>
              </w:rPr>
            </w:pPr>
            <w:r w:rsidRPr="00B20578">
              <w:rPr>
                <w:rFonts w:ascii="Times New Roman" w:eastAsia="Times New Roman" w:hAnsi="Times New Roman" w:cs="Times New Roman"/>
                <w:lang w:val="en-US"/>
              </w:rPr>
              <w:lastRenderedPageBreak/>
              <w:t>Up to 20 000 tons per month</w:t>
            </w:r>
          </w:p>
          <w:p w:rsidR="00B20578" w:rsidRPr="00B20578" w:rsidRDefault="00B20578" w:rsidP="00B64A4A">
            <w:pPr>
              <w:spacing w:after="0" w:line="240" w:lineRule="auto"/>
              <w:jc w:val="both"/>
              <w:rPr>
                <w:rFonts w:ascii="Times New Roman" w:eastAsia="Times New Roman" w:hAnsi="Times New Roman" w:cs="Times New Roman"/>
                <w:lang w:val="en-US"/>
              </w:rPr>
            </w:pPr>
            <w:r w:rsidRPr="00B20578">
              <w:rPr>
                <w:rFonts w:ascii="Times New Roman" w:eastAsia="Times New Roman" w:hAnsi="Times New Roman" w:cs="Times New Roman"/>
                <w:lang w:val="en-US"/>
              </w:rPr>
              <w:t>(+/-10% of the agreed monthly lot in the Seller’s option)</w:t>
            </w:r>
          </w:p>
          <w:p w:rsidR="00B20578" w:rsidRPr="00E9108E" w:rsidRDefault="00B20578" w:rsidP="00B64A4A">
            <w:pPr>
              <w:spacing w:after="0" w:line="240" w:lineRule="auto"/>
              <w:jc w:val="both"/>
              <w:rPr>
                <w:rFonts w:ascii="Times New Roman" w:eastAsia="Times New Roman" w:hAnsi="Times New Roman" w:cs="Times New Roman"/>
                <w:lang w:val="en-US"/>
              </w:rPr>
            </w:pPr>
            <w:r w:rsidRPr="00D3017B">
              <w:rPr>
                <w:rFonts w:ascii="Times New Roman" w:eastAsia="Times New Roman" w:hAnsi="Times New Roman" w:cs="Times New Roman"/>
                <w:lang w:val="en-US"/>
              </w:rPr>
              <w:t>Total quantity up to 240 000 tons ( +/-10% in the Seller’s option)</w:t>
            </w:r>
          </w:p>
          <w:p w:rsidR="00B64A4A" w:rsidRPr="00D3017B" w:rsidRDefault="00B64A4A" w:rsidP="00B64A4A">
            <w:pPr>
              <w:spacing w:after="0" w:line="240" w:lineRule="auto"/>
              <w:jc w:val="both"/>
              <w:rPr>
                <w:rFonts w:ascii="Times New Roman" w:eastAsia="Times New Roman" w:hAnsi="Times New Roman" w:cs="Times New Roman"/>
                <w:b/>
                <w:lang w:val="en-US"/>
              </w:rPr>
            </w:pPr>
            <w:r w:rsidRPr="00D3017B">
              <w:rPr>
                <w:rFonts w:ascii="Times New Roman" w:eastAsia="Times New Roman" w:hAnsi="Times New Roman" w:cs="Times New Roman"/>
                <w:b/>
                <w:lang w:val="en-US"/>
              </w:rPr>
              <w:t>Delivery basis:</w:t>
            </w:r>
          </w:p>
          <w:p w:rsidR="00B20578" w:rsidRPr="00D3017B" w:rsidRDefault="00B20578" w:rsidP="00B64A4A">
            <w:pPr>
              <w:spacing w:after="0" w:line="240" w:lineRule="auto"/>
              <w:jc w:val="both"/>
              <w:rPr>
                <w:rFonts w:ascii="Times New Roman" w:hAnsi="Times New Roman" w:cs="Times New Roman"/>
                <w:b/>
                <w:bCs/>
                <w:spacing w:val="-2"/>
                <w:u w:val="single"/>
                <w:lang w:val="en-US" w:eastAsia="ru-RU"/>
              </w:rPr>
            </w:pPr>
            <w:r w:rsidRPr="00D3017B">
              <w:rPr>
                <w:rFonts w:ascii="Times New Roman" w:eastAsia="Times New Roman" w:hAnsi="Times New Roman" w:cs="Times New Roman"/>
                <w:b/>
                <w:color w:val="0000FF"/>
                <w:lang w:val="en-US"/>
              </w:rPr>
              <w:t xml:space="preserve">DAP  </w:t>
            </w:r>
            <w:r w:rsidRPr="00D3017B">
              <w:rPr>
                <w:rFonts w:ascii="Times New Roman" w:eastAsia="Times New Roman" w:hAnsi="Times New Roman" w:cs="Times New Roman"/>
                <w:color w:val="000000"/>
                <w:lang w:val="en-US"/>
              </w:rPr>
              <w:t xml:space="preserve">border of the Republic of Belarus with delivery to the territory of </w:t>
            </w:r>
            <w:r w:rsidRPr="00D3017B">
              <w:rPr>
                <w:rFonts w:ascii="Times New Roman" w:eastAsia="Times New Roman" w:hAnsi="Times New Roman" w:cs="Times New Roman"/>
                <w:b/>
                <w:color w:val="000000"/>
                <w:lang w:val="en-US"/>
              </w:rPr>
              <w:t>Ukraine, Moldova</w:t>
            </w:r>
            <w:r w:rsidRPr="00D3017B">
              <w:rPr>
                <w:rFonts w:ascii="Times New Roman" w:eastAsia="Times New Roman" w:hAnsi="Times New Roman" w:cs="Times New Roman"/>
                <w:color w:val="000000"/>
                <w:lang w:val="en-US"/>
              </w:rPr>
              <w:t xml:space="preserve"> (</w:t>
            </w:r>
            <w:r w:rsidRPr="00D3017B">
              <w:rPr>
                <w:rFonts w:ascii="Times New Roman" w:eastAsia="Times New Roman" w:hAnsi="Times New Roman" w:cs="Times New Roman"/>
                <w:i/>
                <w:lang w:val="en-US"/>
              </w:rPr>
              <w:t>transshipment in ports is not allowed, to be delivered to an internal railway station)</w:t>
            </w:r>
          </w:p>
          <w:p w:rsidR="00B20578" w:rsidRPr="00D3017B" w:rsidRDefault="00132E4B" w:rsidP="00B64A4A">
            <w:pPr>
              <w:spacing w:after="0" w:line="240" w:lineRule="auto"/>
              <w:jc w:val="both"/>
              <w:rPr>
                <w:rFonts w:ascii="Times New Roman" w:eastAsia="Times New Roman" w:hAnsi="Times New Roman" w:cs="Times New Roman"/>
                <w:lang w:val="en-US" w:eastAsia="ru-RU"/>
              </w:rPr>
            </w:pPr>
            <w:r w:rsidRPr="00D3017B">
              <w:rPr>
                <w:rFonts w:ascii="Times New Roman" w:hAnsi="Times New Roman" w:cs="Times New Roman"/>
                <w:b/>
                <w:bCs/>
                <w:spacing w:val="-2"/>
                <w:lang w:val="en-US" w:eastAsia="ru-RU"/>
              </w:rPr>
              <w:t>Delivery period:</w:t>
            </w:r>
            <w:r w:rsidRPr="00D3017B">
              <w:rPr>
                <w:rFonts w:ascii="Times New Roman" w:hAnsi="Times New Roman" w:cs="Times New Roman"/>
                <w:spacing w:val="-2"/>
                <w:lang w:val="en-US" w:eastAsia="ru-RU"/>
              </w:rPr>
              <w:t xml:space="preserve"> </w:t>
            </w:r>
            <w:r w:rsidR="00B20578" w:rsidRPr="00D3017B">
              <w:rPr>
                <w:rFonts w:ascii="Times New Roman" w:eastAsia="Times New Roman" w:hAnsi="Times New Roman" w:cs="Times New Roman"/>
                <w:lang w:val="en-US"/>
              </w:rPr>
              <w:t>November</w:t>
            </w:r>
            <w:r w:rsidR="00B20578" w:rsidRPr="00D3017B">
              <w:rPr>
                <w:rFonts w:ascii="Times New Roman" w:eastAsia="Times New Roman" w:hAnsi="Times New Roman" w:cs="Times New Roman"/>
                <w:lang w:val="en-US" w:eastAsia="ru-RU"/>
              </w:rPr>
              <w:t xml:space="preserve"> 2017 - </w:t>
            </w:r>
          </w:p>
          <w:p w:rsidR="00B20578" w:rsidRPr="00D3017B" w:rsidRDefault="00B20578" w:rsidP="00B64A4A">
            <w:pPr>
              <w:spacing w:after="0" w:line="240" w:lineRule="auto"/>
              <w:jc w:val="both"/>
              <w:rPr>
                <w:rFonts w:ascii="Times New Roman" w:hAnsi="Times New Roman" w:cs="Times New Roman"/>
                <w:spacing w:val="-2"/>
                <w:lang w:val="en-US" w:eastAsia="ru-RU"/>
              </w:rPr>
            </w:pPr>
            <w:r w:rsidRPr="00D3017B">
              <w:rPr>
                <w:rFonts w:ascii="Times New Roman" w:eastAsia="Times New Roman" w:hAnsi="Times New Roman" w:cs="Times New Roman"/>
                <w:lang w:val="en-US" w:eastAsia="ru-RU"/>
              </w:rPr>
              <w:t>October 2018</w:t>
            </w:r>
          </w:p>
          <w:p w:rsidR="00132E4B" w:rsidRPr="00D3017B" w:rsidRDefault="00132E4B" w:rsidP="00A400C0">
            <w:pPr>
              <w:spacing w:after="0" w:line="240" w:lineRule="exact"/>
              <w:jc w:val="both"/>
              <w:rPr>
                <w:rFonts w:ascii="Times New Roman" w:hAnsi="Times New Roman" w:cs="Times New Roman"/>
                <w:lang w:val="en-US"/>
              </w:rPr>
            </w:pPr>
          </w:p>
          <w:p w:rsidR="00132E4B" w:rsidRPr="00D3017B" w:rsidRDefault="00132E4B" w:rsidP="00A400C0">
            <w:pPr>
              <w:pStyle w:val="a8"/>
              <w:numPr>
                <w:ilvl w:val="0"/>
                <w:numId w:val="3"/>
              </w:numPr>
              <w:spacing w:after="0" w:line="240" w:lineRule="exact"/>
              <w:rPr>
                <w:rFonts w:ascii="Times New Roman" w:hAnsi="Times New Roman" w:cs="Times New Roman"/>
                <w:b/>
                <w:bCs/>
                <w:lang w:val="en-US" w:eastAsia="ru-RU"/>
              </w:rPr>
            </w:pPr>
            <w:r w:rsidRPr="00D3017B">
              <w:rPr>
                <w:rFonts w:ascii="Times New Roman" w:hAnsi="Times New Roman" w:cs="Times New Roman"/>
                <w:b/>
                <w:bCs/>
                <w:lang w:val="en-US" w:eastAsia="ru-RU"/>
              </w:rPr>
              <w:t>General Conditions of the Tender</w:t>
            </w:r>
          </w:p>
          <w:p w:rsidR="00132E4B" w:rsidRPr="00D3017B" w:rsidRDefault="00132E4B" w:rsidP="00E86EA9">
            <w:pPr>
              <w:pStyle w:val="a8"/>
              <w:spacing w:after="0" w:line="240" w:lineRule="exact"/>
              <w:rPr>
                <w:rFonts w:ascii="Times New Roman" w:hAnsi="Times New Roman" w:cs="Times New Roman"/>
                <w:b/>
                <w:bCs/>
                <w:lang w:val="en-US" w:eastAsia="ru-RU"/>
              </w:rPr>
            </w:pPr>
          </w:p>
          <w:p w:rsidR="00132E4B" w:rsidRPr="00D3017B"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3.1. The Tender shall be organized and held in accordance with the local time of the Republic of Belarus.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3.2. Requirements for the bid submitted by an Applicant: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w:t>
            </w:r>
            <w:proofErr w:type="gramStart"/>
            <w:r w:rsidRPr="00D3017B">
              <w:rPr>
                <w:rFonts w:ascii="Times New Roman" w:hAnsi="Times New Roman" w:cs="Times New Roman"/>
                <w:lang w:val="en-US" w:eastAsia="ru-RU"/>
              </w:rPr>
              <w:t>compliance</w:t>
            </w:r>
            <w:proofErr w:type="gramEnd"/>
            <w:r w:rsidRPr="00D3017B">
              <w:rPr>
                <w:rFonts w:ascii="Times New Roman" w:hAnsi="Times New Roman" w:cs="Times New Roman"/>
                <w:lang w:val="en-US" w:eastAsia="ru-RU"/>
              </w:rPr>
              <w:t xml:space="preserve"> to the Tender conditions stipulated in the present Agreement and in the notification on the Tender, placed on the site </w:t>
            </w:r>
            <w:r w:rsidRPr="00D3017B">
              <w:rPr>
                <w:rFonts w:ascii="Times New Roman" w:hAnsi="Times New Roman" w:cs="Times New Roman"/>
                <w:color w:val="0000FF"/>
                <w:u w:val="single"/>
                <w:lang w:val="en-US" w:eastAsia="ru-RU"/>
              </w:rPr>
              <w:t>www.bnk.by.</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The validity term of the bid is not less than </w:t>
            </w:r>
            <w:r w:rsidRPr="00D3017B">
              <w:rPr>
                <w:rFonts w:ascii="Times New Roman" w:hAnsi="Times New Roman" w:cs="Times New Roman"/>
                <w:lang w:val="en-US" w:eastAsia="ru-RU"/>
              </w:rPr>
              <w:br/>
              <w:t xml:space="preserve">5 (five) business days excluding the date of  bids opening, i.e. till </w:t>
            </w:r>
            <w:r w:rsidR="00D3017B" w:rsidRPr="00D3017B">
              <w:rPr>
                <w:rFonts w:ascii="Times New Roman" w:hAnsi="Times New Roman" w:cs="Times New Roman"/>
                <w:b/>
                <w:bCs/>
                <w:lang w:val="en-US" w:eastAsia="ru-RU"/>
              </w:rPr>
              <w:t>October</w:t>
            </w:r>
            <w:r w:rsidR="002F5770" w:rsidRPr="00D3017B">
              <w:rPr>
                <w:rFonts w:ascii="Times New Roman" w:hAnsi="Times New Roman" w:cs="Times New Roman"/>
                <w:b/>
                <w:bCs/>
                <w:lang w:val="en-US" w:eastAsia="ru-RU"/>
              </w:rPr>
              <w:t xml:space="preserve"> </w:t>
            </w:r>
            <w:r w:rsidRPr="00D3017B">
              <w:rPr>
                <w:rFonts w:ascii="Times New Roman" w:hAnsi="Times New Roman" w:cs="Times New Roman"/>
                <w:b/>
                <w:bCs/>
                <w:lang w:val="en-US" w:eastAsia="ru-RU"/>
              </w:rPr>
              <w:t>2</w:t>
            </w:r>
            <w:r w:rsidR="00D3017B" w:rsidRPr="00D3017B">
              <w:rPr>
                <w:rFonts w:ascii="Times New Roman" w:hAnsi="Times New Roman" w:cs="Times New Roman"/>
                <w:b/>
                <w:bCs/>
                <w:lang w:val="en-US" w:eastAsia="ru-RU"/>
              </w:rPr>
              <w:t>6</w:t>
            </w:r>
            <w:r w:rsidRPr="00D3017B">
              <w:rPr>
                <w:rFonts w:ascii="Times New Roman" w:hAnsi="Times New Roman" w:cs="Times New Roman"/>
                <w:b/>
                <w:bCs/>
                <w:lang w:val="en-US" w:eastAsia="ru-RU"/>
              </w:rPr>
              <w:t>, 2017</w:t>
            </w:r>
            <w:r w:rsidRPr="00D3017B">
              <w:rPr>
                <w:rFonts w:ascii="Times New Roman" w:hAnsi="Times New Roman" w:cs="Times New Roman"/>
                <w:lang w:val="en-US" w:eastAsia="ru-RU"/>
              </w:rPr>
              <w:t>;</w:t>
            </w: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The currency of the bid (correction): USD;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The bid is to be submitted in the Russian or English language.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3.3. The Tender is held without opportunity for the Applicant’s alteration or withdrawal of the submitted bid. During Tender process the Tender Organizer is entitled to require from the Applicants the clarification of the terms of submitted tender bids.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3.4. The parameters of assessment of commercial bids for defining the Tender Winner are the highest offered price and the highest volume of the Goods claimed to be purchased.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3.5. Should several Applicants submit the bids containing equal terms of purchase, the amount of the Goods subject to sale shall be distributed among them in equal shares subject to the Applicants’ agreement.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3.6. The Applicant admitted as the Tender Winner  shall be informed on its winning the Tender not later than 1 (one) business day after the Tender closing and Tender commission making a decision on Tender results.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b/>
                <w:bCs/>
                <w:lang w:val="en-US" w:eastAsia="ru-RU"/>
              </w:rPr>
              <w:t>Terms of Tender Participation</w:t>
            </w:r>
          </w:p>
          <w:p w:rsidR="00132E4B" w:rsidRPr="00D3017B"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D3017B" w:rsidRDefault="00132E4B" w:rsidP="00A400C0">
            <w:pPr>
              <w:widowControl w:val="0"/>
              <w:adjustRightInd w:val="0"/>
              <w:spacing w:after="0" w:line="240" w:lineRule="exact"/>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D3017B">
              <w:rPr>
                <w:rFonts w:ascii="Times New Roman" w:hAnsi="Times New Roman" w:cs="Times New Roman"/>
                <w:lang w:val="en-US" w:eastAsia="ru-RU"/>
              </w:rPr>
              <w:t>4.2 The following documents (copies) are to be submitted: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Charter (Memorandum of Association);</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Certificate of Registration;</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D3017B" w:rsidRDefault="00132E4B" w:rsidP="00A400C0">
            <w:pPr>
              <w:widowControl w:val="0"/>
              <w:adjustRightInd w:val="0"/>
              <w:spacing w:after="0" w:line="240" w:lineRule="exact"/>
              <w:textAlignment w:val="baseline"/>
              <w:rPr>
                <w:rFonts w:ascii="Times New Roman" w:hAnsi="Times New Roman" w:cs="Times New Roman"/>
                <w:highlight w:val="yellow"/>
                <w:lang w:val="en-US" w:eastAsia="ru-RU"/>
              </w:rPr>
            </w:pPr>
          </w:p>
          <w:p w:rsidR="00132E4B" w:rsidRPr="00D3017B"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D3017B">
              <w:rPr>
                <w:rFonts w:ascii="Times New Roman" w:hAnsi="Times New Roman" w:cs="Times New Roman"/>
                <w:lang w:val="en-US" w:eastAsia="ru-RU"/>
              </w:rPr>
              <w:t>The submitted documents shall be valid as of the date of the tender.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2F5770" w:rsidRPr="00D3017B" w:rsidRDefault="002F57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b/>
                <w:bCs/>
                <w:lang w:val="en-US" w:eastAsia="ru-RU"/>
              </w:rPr>
              <w:t>The documents are to</w:t>
            </w:r>
            <w:r w:rsidR="00D3017B" w:rsidRPr="00D3017B">
              <w:rPr>
                <w:rFonts w:ascii="Times New Roman" w:hAnsi="Times New Roman" w:cs="Times New Roman"/>
                <w:b/>
                <w:bCs/>
                <w:lang w:val="en-US" w:eastAsia="ru-RU"/>
              </w:rPr>
              <w:t xml:space="preserve"> be submitted not later than on October</w:t>
            </w:r>
            <w:r w:rsidR="002F5770" w:rsidRPr="00D3017B">
              <w:rPr>
                <w:rFonts w:ascii="Times New Roman" w:hAnsi="Times New Roman" w:cs="Times New Roman"/>
                <w:b/>
                <w:bCs/>
                <w:lang w:val="en-US" w:eastAsia="ru-RU"/>
              </w:rPr>
              <w:t xml:space="preserve"> </w:t>
            </w:r>
            <w:r w:rsidR="00D3017B" w:rsidRPr="00D3017B">
              <w:rPr>
                <w:rFonts w:ascii="Times New Roman" w:hAnsi="Times New Roman" w:cs="Times New Roman"/>
                <w:b/>
                <w:bCs/>
                <w:lang w:val="en-US" w:eastAsia="ru-RU"/>
              </w:rPr>
              <w:t>18</w:t>
            </w:r>
            <w:r w:rsidRPr="00D3017B">
              <w:rPr>
                <w:rFonts w:ascii="Times New Roman" w:hAnsi="Times New Roman" w:cs="Times New Roman"/>
                <w:b/>
                <w:bCs/>
                <w:lang w:val="en-US" w:eastAsia="ru-RU"/>
              </w:rPr>
              <w:t>, 2017</w:t>
            </w:r>
            <w:r w:rsidRPr="00D3017B">
              <w:rPr>
                <w:rFonts w:ascii="Times New Roman" w:hAnsi="Times New Roman" w:cs="Times New Roman"/>
                <w:lang w:val="en-US"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Pr="00D3017B">
              <w:rPr>
                <w:rFonts w:ascii="Times New Roman" w:hAnsi="Times New Roman" w:cs="Times New Roman"/>
                <w:b/>
                <w:bCs/>
                <w:lang w:val="en-US" w:eastAsia="ru-RU"/>
              </w:rPr>
              <w:t xml:space="preserve"> </w:t>
            </w:r>
            <w:r w:rsidR="00D3017B" w:rsidRPr="00D3017B">
              <w:rPr>
                <w:rFonts w:ascii="Times New Roman" w:hAnsi="Times New Roman" w:cs="Times New Roman"/>
                <w:b/>
                <w:bCs/>
                <w:lang w:val="en-US" w:eastAsia="ru-RU"/>
              </w:rPr>
              <w:t>October</w:t>
            </w:r>
            <w:r w:rsidRPr="00D3017B">
              <w:rPr>
                <w:rFonts w:ascii="Times New Roman" w:hAnsi="Times New Roman" w:cs="Times New Roman"/>
                <w:b/>
                <w:bCs/>
                <w:lang w:val="en-US" w:eastAsia="ru-RU"/>
              </w:rPr>
              <w:t xml:space="preserve"> </w:t>
            </w:r>
            <w:r w:rsidR="00D3017B" w:rsidRPr="00D3017B">
              <w:rPr>
                <w:rFonts w:ascii="Times New Roman" w:hAnsi="Times New Roman" w:cs="Times New Roman"/>
                <w:b/>
                <w:bCs/>
                <w:lang w:val="en-US" w:eastAsia="ru-RU"/>
              </w:rPr>
              <w:t>19</w:t>
            </w:r>
            <w:r w:rsidRPr="00D3017B">
              <w:rPr>
                <w:rFonts w:ascii="Times New Roman" w:hAnsi="Times New Roman" w:cs="Times New Roman"/>
                <w:b/>
                <w:bCs/>
                <w:lang w:val="en-US" w:eastAsia="ru-RU"/>
              </w:rPr>
              <w:t>, 2017.</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The date of deposit remittance shall be the date of crediting the whole amount to the settlement </w:t>
            </w:r>
            <w:r w:rsidRPr="00D3017B">
              <w:rPr>
                <w:rFonts w:ascii="Times New Roman" w:hAnsi="Times New Roman" w:cs="Times New Roman"/>
                <w:lang w:val="en-US" w:eastAsia="ru-RU"/>
              </w:rPr>
              <w:lastRenderedPageBreak/>
              <w:t>account of the Tender Organizer.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4.8. The Tender Organizer shall be entitled to decline participation of an Applicant in the Tender without assigning any reasons for such decline.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D3017B">
              <w:rPr>
                <w:rFonts w:ascii="Times New Roman" w:hAnsi="Times New Roman" w:cs="Times New Roman"/>
                <w:b/>
                <w:bCs/>
                <w:lang w:val="en-US" w:eastAsia="ru-RU"/>
              </w:rPr>
              <w:t>Tender Participation Security</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5.1. In order to get admission to Tender participation and for the purpose of fulfilling the obligations of the Tender Winner if admitted as such the Applicant is obliged to remit to the Tender Organizer’s account the funds (deposit) in the amount of _________________, estimated on the assumption of the deposit rate – 10 (ten) Euro per 1 metric ton of the volume of the monthly Goods lot claimed to be purchased by the Applicant.</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D3017B">
              <w:rPr>
                <w:rFonts w:ascii="Times New Roman" w:hAnsi="Times New Roman" w:cs="Times New Roman"/>
                <w:lang w:val="en-US" w:eastAsia="ru-RU"/>
              </w:rPr>
              <w:t>favour</w:t>
            </w:r>
            <w:proofErr w:type="spellEnd"/>
            <w:r w:rsidRPr="00D3017B">
              <w:rPr>
                <w:rFonts w:ascii="Times New Roman" w:hAnsi="Times New Roman" w:cs="Times New Roman"/>
                <w:lang w:val="en-US" w:eastAsia="ru-RU"/>
              </w:rPr>
              <w:t xml:space="preserve"> because of the Applicant’s breaching of the Tender winner’s obligations or if such deposit  does not provide for the fulfillment of the tender winner’s obligations.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5.2. The remittance of the deposit shall procure that the conditions of invariability and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w:t>
            </w:r>
            <w:r w:rsidRPr="00D3017B">
              <w:rPr>
                <w:rFonts w:ascii="Times New Roman" w:hAnsi="Times New Roman" w:cs="Times New Roman"/>
                <w:lang w:val="en-US" w:eastAsia="ru-RU"/>
              </w:rPr>
              <w:lastRenderedPageBreak/>
              <w:t xml:space="preserve">shall be blocked in the Tender Organizer’s account till the Applicant admitted Tender Winner fulfils in full  the obligations stipulated hereunder.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D3017B">
              <w:rPr>
                <w:rFonts w:ascii="Times New Roman" w:hAnsi="Times New Roman" w:cs="Times New Roman"/>
                <w:lang w:val="en-US" w:eastAsia="ru-RU"/>
              </w:rPr>
              <w:t>,  shall</w:t>
            </w:r>
            <w:proofErr w:type="gramEnd"/>
            <w:r w:rsidRPr="00D3017B">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5.6. The deposit is returned to the Applicant in accordance with </w:t>
            </w:r>
            <w:proofErr w:type="gramStart"/>
            <w:r w:rsidRPr="00D3017B">
              <w:rPr>
                <w:rFonts w:ascii="Times New Roman" w:hAnsi="Times New Roman" w:cs="Times New Roman"/>
                <w:lang w:val="en-US" w:eastAsia="ru-RU"/>
              </w:rPr>
              <w:t>its  banking</w:t>
            </w:r>
            <w:proofErr w:type="gramEnd"/>
            <w:r w:rsidRPr="00D3017B">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D3017B">
              <w:rPr>
                <w:rFonts w:ascii="Times New Roman" w:hAnsi="Times New Roman" w:cs="Times New Roman"/>
                <w:lang w:val="en-US" w:eastAsia="ru-RU"/>
              </w:rPr>
              <w:t>favour</w:t>
            </w:r>
            <w:proofErr w:type="spellEnd"/>
            <w:r w:rsidRPr="00D3017B">
              <w:rPr>
                <w:rFonts w:ascii="Times New Roman" w:hAnsi="Times New Roman" w:cs="Times New Roman"/>
                <w:lang w:val="en-US" w:eastAsia="ru-RU"/>
              </w:rPr>
              <w:t xml:space="preserve"> because of the Applicant’s breaching of the tender winner’s obligations or if such deposit does not provide for the fulfillment of the tender winner’s obligations.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The date of the deposit refund shall be </w:t>
            </w:r>
            <w:proofErr w:type="gramStart"/>
            <w:r w:rsidRPr="00D3017B">
              <w:rPr>
                <w:rFonts w:ascii="Times New Roman" w:hAnsi="Times New Roman" w:cs="Times New Roman"/>
                <w:lang w:val="en-US" w:eastAsia="ru-RU"/>
              </w:rPr>
              <w:t>considered  the</w:t>
            </w:r>
            <w:proofErr w:type="gramEnd"/>
            <w:r w:rsidRPr="00D3017B">
              <w:rPr>
                <w:rFonts w:ascii="Times New Roman" w:hAnsi="Times New Roman" w:cs="Times New Roman"/>
                <w:lang w:val="en-US" w:eastAsia="ru-RU"/>
              </w:rPr>
              <w:t xml:space="preserve"> date of funds debiting from the Tender Organizer’s account.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D3017B">
              <w:rPr>
                <w:rFonts w:ascii="Times New Roman" w:hAnsi="Times New Roman" w:cs="Times New Roman"/>
                <w:lang w:val="en-US" w:eastAsia="ru-RU"/>
              </w:rPr>
              <w:t>documentary  confirmed</w:t>
            </w:r>
            <w:proofErr w:type="gramEnd"/>
            <w:r w:rsidRPr="00D3017B">
              <w:rPr>
                <w:rFonts w:ascii="Times New Roman" w:hAnsi="Times New Roman" w:cs="Times New Roman"/>
                <w:lang w:val="en-US" w:eastAsia="ru-RU"/>
              </w:rPr>
              <w:t xml:space="preserve"> losses incurred by the Tender Organizer as a result of Tender results cancellation.</w:t>
            </w:r>
          </w:p>
          <w:p w:rsidR="00132E4B" w:rsidRPr="00D3017B" w:rsidRDefault="00132E4B" w:rsidP="00A400C0">
            <w:pPr>
              <w:spacing w:after="0" w:line="240" w:lineRule="exact"/>
              <w:rPr>
                <w:rFonts w:ascii="Times New Roman" w:hAnsi="Times New Roman" w:cs="Times New Roman"/>
                <w:lang w:val="en-US" w:eastAsia="ru-RU"/>
              </w:rPr>
            </w:pPr>
            <w:r w:rsidRPr="00D3017B">
              <w:rPr>
                <w:rFonts w:ascii="Times New Roman" w:hAnsi="Times New Roman" w:cs="Times New Roman"/>
                <w:lang w:val="en-US" w:eastAsia="ru-RU"/>
              </w:rPr>
              <w:t>5.9. In case:</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the Applicant alters the  bid within the period from the moment specified in clause 1.3 of the present Agreement before the official bidding results summarizing;</w:t>
            </w:r>
          </w:p>
          <w:p w:rsidR="00132E4B" w:rsidRPr="00D3017B" w:rsidRDefault="00132E4B" w:rsidP="00A400C0">
            <w:pPr>
              <w:spacing w:after="0" w:line="240" w:lineRule="exact"/>
              <w:jc w:val="both"/>
              <w:rPr>
                <w:rFonts w:ascii="Times New Roman" w:hAnsi="Times New Roman" w:cs="Times New Roman"/>
                <w:lang w:val="en-US" w:eastAsia="ru-RU"/>
              </w:rPr>
            </w:pP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lastRenderedPageBreak/>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refusal (evasion) of the Applicant admitted as the Tender Winner to transfer Contract security funds as provided in Clause 6.3 of the present Agreement to the Tender Organizer</w:t>
            </w:r>
          </w:p>
          <w:p w:rsidR="00132E4B" w:rsidRPr="00D3017B" w:rsidRDefault="00132E4B" w:rsidP="00A400C0">
            <w:pPr>
              <w:spacing w:after="0" w:line="240" w:lineRule="exact"/>
              <w:jc w:val="both"/>
              <w:rPr>
                <w:rFonts w:ascii="Times New Roman" w:hAnsi="Times New Roman" w:cs="Times New Roman"/>
                <w:lang w:val="en-US" w:eastAsia="ru-RU"/>
              </w:rPr>
            </w:pPr>
            <w:proofErr w:type="gramStart"/>
            <w:r w:rsidRPr="00D3017B">
              <w:rPr>
                <w:rFonts w:ascii="Times New Roman" w:hAnsi="Times New Roman" w:cs="Times New Roman"/>
                <w:lang w:val="en-US" w:eastAsia="ru-RU"/>
              </w:rPr>
              <w:t>total</w:t>
            </w:r>
            <w:proofErr w:type="gramEnd"/>
            <w:r w:rsidRPr="00D3017B">
              <w:rPr>
                <w:rFonts w:ascii="Times New Roman" w:hAnsi="Times New Roman" w:cs="Times New Roman"/>
                <w:lang w:val="en-US" w:eastAsia="ru-RU"/>
              </w:rPr>
              <w:t xml:space="preserve"> amount of the Applicant’s deposit passes into the Tender organizer’s ownership (or to the person in whose interests the Tender organizer acts) without any dispute from the moment of making a relevant decision by the Tender Organizer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D3017B">
              <w:rPr>
                <w:rFonts w:ascii="Times New Roman" w:hAnsi="Times New Roman" w:cs="Times New Roman"/>
                <w:b/>
                <w:bCs/>
                <w:lang w:eastAsia="ru-RU"/>
              </w:rPr>
              <w:t>The</w:t>
            </w:r>
            <w:proofErr w:type="spellEnd"/>
            <w:r w:rsidRPr="00D3017B">
              <w:rPr>
                <w:rFonts w:ascii="Times New Roman" w:hAnsi="Times New Roman" w:cs="Times New Roman"/>
                <w:b/>
                <w:bCs/>
                <w:lang w:eastAsia="ru-RU"/>
              </w:rPr>
              <w:t xml:space="preserve"> </w:t>
            </w:r>
            <w:proofErr w:type="spellStart"/>
            <w:r w:rsidRPr="00D3017B">
              <w:rPr>
                <w:rFonts w:ascii="Times New Roman" w:hAnsi="Times New Roman" w:cs="Times New Roman"/>
                <w:b/>
                <w:bCs/>
                <w:lang w:eastAsia="ru-RU"/>
              </w:rPr>
              <w:t>Tender</w:t>
            </w:r>
            <w:proofErr w:type="spellEnd"/>
            <w:r w:rsidRPr="00D3017B">
              <w:rPr>
                <w:rFonts w:ascii="Times New Roman" w:hAnsi="Times New Roman" w:cs="Times New Roman"/>
                <w:b/>
                <w:bCs/>
                <w:lang w:eastAsia="ru-RU"/>
              </w:rPr>
              <w:t xml:space="preserve"> </w:t>
            </w:r>
            <w:r w:rsidRPr="00D3017B">
              <w:rPr>
                <w:rFonts w:ascii="Times New Roman" w:hAnsi="Times New Roman" w:cs="Times New Roman"/>
                <w:b/>
                <w:bCs/>
                <w:lang w:val="en-US" w:eastAsia="ru-RU"/>
              </w:rPr>
              <w:t>W</w:t>
            </w:r>
            <w:proofErr w:type="spellStart"/>
            <w:r w:rsidRPr="00D3017B">
              <w:rPr>
                <w:rFonts w:ascii="Times New Roman" w:hAnsi="Times New Roman" w:cs="Times New Roman"/>
                <w:b/>
                <w:bCs/>
                <w:lang w:eastAsia="ru-RU"/>
              </w:rPr>
              <w:t>inner</w:t>
            </w:r>
            <w:proofErr w:type="spellEnd"/>
            <w:r w:rsidRPr="00D3017B">
              <w:rPr>
                <w:rFonts w:ascii="Times New Roman" w:hAnsi="Times New Roman" w:cs="Times New Roman"/>
                <w:b/>
                <w:bCs/>
                <w:lang w:eastAsia="ru-RU"/>
              </w:rPr>
              <w:t xml:space="preserve"> </w:t>
            </w:r>
            <w:r w:rsidRPr="00D3017B">
              <w:rPr>
                <w:rFonts w:ascii="Times New Roman" w:hAnsi="Times New Roman" w:cs="Times New Roman"/>
                <w:b/>
                <w:bCs/>
                <w:lang w:val="en-US" w:eastAsia="ru-RU"/>
              </w:rPr>
              <w:t>O</w:t>
            </w:r>
            <w:proofErr w:type="spellStart"/>
            <w:r w:rsidRPr="00D3017B">
              <w:rPr>
                <w:rFonts w:ascii="Times New Roman" w:hAnsi="Times New Roman" w:cs="Times New Roman"/>
                <w:b/>
                <w:bCs/>
                <w:lang w:eastAsia="ru-RU"/>
              </w:rPr>
              <w:t>bligations</w:t>
            </w:r>
            <w:proofErr w:type="spellEnd"/>
          </w:p>
          <w:p w:rsidR="00132E4B" w:rsidRPr="00D3017B"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4" w:history="1">
              <w:r w:rsidRPr="00D3017B">
                <w:rPr>
                  <w:rFonts w:ascii="Times New Roman" w:hAnsi="Times New Roman" w:cs="Times New Roman"/>
                  <w:color w:val="0000FF"/>
                  <w:u w:val="single"/>
                  <w:lang w:val="en-US" w:eastAsia="ru-RU"/>
                </w:rPr>
                <w:t>www.bnk.by</w:t>
              </w:r>
            </w:hyperlink>
            <w:r w:rsidRPr="00D3017B">
              <w:rPr>
                <w:rFonts w:ascii="Times New Roman" w:hAnsi="Times New Roman" w:cs="Times New Roman"/>
                <w:lang w:val="en-US" w:eastAsia="ru-RU"/>
              </w:rPr>
              <w:t xml:space="preserve">  not later than 2 (two) business days before Tender date.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D3017B">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D3017B">
              <w:rPr>
                <w:rFonts w:ascii="Times New Roman" w:hAnsi="Times New Roman" w:cs="Times New Roman"/>
                <w:i/>
                <w:iCs/>
                <w:color w:val="000000"/>
                <w:lang w:val="en-US" w:eastAsia="ru-RU"/>
              </w:rPr>
              <w:t xml:space="preserve"> The draft </w:t>
            </w:r>
            <w:proofErr w:type="gramStart"/>
            <w:r w:rsidRPr="00D3017B">
              <w:rPr>
                <w:rFonts w:ascii="Times New Roman" w:hAnsi="Times New Roman" w:cs="Times New Roman"/>
                <w:i/>
                <w:iCs/>
                <w:color w:val="000000"/>
                <w:lang w:val="en-US" w:eastAsia="ru-RU"/>
              </w:rPr>
              <w:t>Contract  forms</w:t>
            </w:r>
            <w:proofErr w:type="gramEnd"/>
            <w:r w:rsidRPr="00D3017B">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5" w:history="1">
              <w:r w:rsidRPr="00D3017B">
                <w:rPr>
                  <w:rFonts w:ascii="Times New Roman" w:hAnsi="Times New Roman" w:cs="Times New Roman"/>
                  <w:i/>
                  <w:iCs/>
                  <w:color w:val="000000"/>
                  <w:lang w:val="en-US" w:eastAsia="ru-RU"/>
                </w:rPr>
                <w:t>www.bnk.by</w:t>
              </w:r>
            </w:hyperlink>
            <w:r w:rsidRPr="00D3017B">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132E4B" w:rsidRPr="00D3017B"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The Applicant admitted as the Tender Winner (Buyer)  is obliged to effect payment to the  Seller’s  account in the amount of 10% </w:t>
            </w:r>
            <w:r w:rsidRPr="00D3017B">
              <w:rPr>
                <w:rFonts w:ascii="Times New Roman" w:hAnsi="Times New Roman" w:cs="Times New Roman"/>
                <w:lang w:val="en-US" w:eastAsia="ru-RU"/>
              </w:rPr>
              <w:lastRenderedPageBreak/>
              <w:t>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132E4B" w:rsidRDefault="00132E4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P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numPr>
                <w:ilvl w:val="0"/>
                <w:numId w:val="4"/>
              </w:numPr>
              <w:adjustRightInd w:val="0"/>
              <w:spacing w:after="0" w:line="240" w:lineRule="exact"/>
              <w:jc w:val="center"/>
              <w:textAlignment w:val="baseline"/>
              <w:rPr>
                <w:rFonts w:ascii="Times New Roman" w:hAnsi="Times New Roman" w:cs="Times New Roman"/>
                <w:b/>
                <w:bCs/>
                <w:lang w:eastAsia="ru-RU"/>
              </w:rPr>
            </w:pPr>
            <w:proofErr w:type="spellStart"/>
            <w:r w:rsidRPr="00D3017B">
              <w:rPr>
                <w:rFonts w:ascii="Times New Roman" w:hAnsi="Times New Roman" w:cs="Times New Roman"/>
                <w:b/>
                <w:bCs/>
                <w:lang w:eastAsia="ru-RU"/>
              </w:rPr>
              <w:t>Settlement</w:t>
            </w:r>
            <w:proofErr w:type="spellEnd"/>
            <w:r w:rsidRPr="00D3017B">
              <w:rPr>
                <w:rFonts w:ascii="Times New Roman" w:hAnsi="Times New Roman" w:cs="Times New Roman"/>
                <w:b/>
                <w:bCs/>
                <w:lang w:eastAsia="ru-RU"/>
              </w:rPr>
              <w:t xml:space="preserve"> </w:t>
            </w:r>
            <w:proofErr w:type="spellStart"/>
            <w:r w:rsidRPr="00D3017B">
              <w:rPr>
                <w:rFonts w:ascii="Times New Roman" w:hAnsi="Times New Roman" w:cs="Times New Roman"/>
                <w:b/>
                <w:bCs/>
                <w:lang w:eastAsia="ru-RU"/>
              </w:rPr>
              <w:t>of</w:t>
            </w:r>
            <w:proofErr w:type="spellEnd"/>
            <w:r w:rsidRPr="00D3017B">
              <w:rPr>
                <w:rFonts w:ascii="Times New Roman" w:hAnsi="Times New Roman" w:cs="Times New Roman"/>
                <w:b/>
                <w:bCs/>
                <w:lang w:eastAsia="ru-RU"/>
              </w:rPr>
              <w:t xml:space="preserve"> </w:t>
            </w:r>
            <w:r w:rsidRPr="00D3017B">
              <w:rPr>
                <w:rFonts w:ascii="Times New Roman" w:hAnsi="Times New Roman" w:cs="Times New Roman"/>
                <w:b/>
                <w:bCs/>
                <w:lang w:val="en-US" w:eastAsia="ru-RU"/>
              </w:rPr>
              <w:t>D</w:t>
            </w:r>
            <w:proofErr w:type="spellStart"/>
            <w:r w:rsidRPr="00D3017B">
              <w:rPr>
                <w:rFonts w:ascii="Times New Roman" w:hAnsi="Times New Roman" w:cs="Times New Roman"/>
                <w:b/>
                <w:bCs/>
                <w:lang w:eastAsia="ru-RU"/>
              </w:rPr>
              <w:t>isputes</w:t>
            </w:r>
            <w:proofErr w:type="spellEnd"/>
          </w:p>
          <w:p w:rsidR="00132E4B" w:rsidRPr="00D3017B"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Belarusian </w:t>
            </w:r>
            <w:r w:rsidRPr="00D3017B">
              <w:rPr>
                <w:rFonts w:ascii="Times New Roman" w:hAnsi="Times New Roman" w:cs="Times New Roman"/>
                <w:lang w:val="en-US" w:eastAsia="ru-RU"/>
              </w:rPr>
              <w:lastRenderedPageBreak/>
              <w:t>Chamber of Commerce and Industry pursuant to the Regulations thereof. The Arbitration Tribunal award shall be binding for both Parties.</w:t>
            </w:r>
          </w:p>
          <w:p w:rsidR="00A57B8D" w:rsidRPr="00D3017B" w:rsidRDefault="00A57B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D3017B">
              <w:rPr>
                <w:rFonts w:ascii="Times New Roman" w:hAnsi="Times New Roman" w:cs="Times New Roman"/>
                <w:b/>
                <w:bCs/>
                <w:lang w:val="en-US" w:eastAsia="ru-RU"/>
              </w:rPr>
              <w:t>Other Provisions</w:t>
            </w:r>
          </w:p>
          <w:p w:rsidR="00132E4B" w:rsidRPr="00D3017B"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6" w:history="1">
              <w:r w:rsidRPr="00D3017B">
                <w:rPr>
                  <w:rFonts w:ascii="Times New Roman" w:hAnsi="Times New Roman" w:cs="Times New Roman"/>
                  <w:color w:val="0000FF"/>
                  <w:u w:val="single"/>
                  <w:lang w:val="en-US" w:eastAsia="ru-RU"/>
                </w:rPr>
                <w:t>www.bnk.by</w:t>
              </w:r>
            </w:hyperlink>
            <w:r w:rsidRPr="00D3017B">
              <w:rPr>
                <w:rFonts w:ascii="Times New Roman" w:hAnsi="Times New Roman" w:cs="Times New Roman"/>
                <w:lang w:val="en-US"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8.2. The Applicant has the right to refuse from the participation in the Tender. The refusal is to be submitted in the written form and received by the Tender Organizer till 16:00 </w:t>
            </w:r>
            <w:r w:rsidR="00D3017B" w:rsidRPr="00D3017B">
              <w:rPr>
                <w:rFonts w:ascii="Times New Roman" w:hAnsi="Times New Roman" w:cs="Times New Roman"/>
                <w:b/>
                <w:bCs/>
                <w:lang w:val="en-US" w:eastAsia="ru-RU"/>
              </w:rPr>
              <w:t>October 19</w:t>
            </w:r>
            <w:r w:rsidRPr="00D3017B">
              <w:rPr>
                <w:rFonts w:ascii="Times New Roman" w:hAnsi="Times New Roman" w:cs="Times New Roman"/>
                <w:b/>
                <w:bCs/>
                <w:lang w:val="en-US" w:eastAsia="ru-RU"/>
              </w:rPr>
              <w:t>, 2017</w:t>
            </w:r>
            <w:r w:rsidRPr="00D3017B">
              <w:rPr>
                <w:rFonts w:ascii="Times New Roman" w:hAnsi="Times New Roman" w:cs="Times New Roman"/>
                <w:lang w:val="en-US"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Pr="00D3017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CB5D12">
              <w:rPr>
                <w:rFonts w:ascii="Times New Roman" w:hAnsi="Times New Roman" w:cs="Times New Roman"/>
                <w:lang w:val="en-US" w:eastAsia="ru-RU"/>
              </w:rPr>
              <w:t>3</w:t>
            </w:r>
            <w:r w:rsidR="00657BC1" w:rsidRPr="00D3017B">
              <w:rPr>
                <w:rFonts w:ascii="Times New Roman" w:hAnsi="Times New Roman" w:cs="Times New Roman"/>
                <w:lang w:val="en-US" w:eastAsia="ru-RU"/>
              </w:rPr>
              <w:t xml:space="preserve"> </w:t>
            </w:r>
            <w:r w:rsidRPr="00D3017B">
              <w:rPr>
                <w:rFonts w:ascii="Times New Roman" w:hAnsi="Times New Roman" w:cs="Times New Roman"/>
                <w:lang w:val="en-US" w:eastAsia="ru-RU"/>
              </w:rPr>
              <w:t>hereunder are not admitted as commercial loan.</w:t>
            </w:r>
          </w:p>
          <w:p w:rsidR="00132E4B" w:rsidRPr="00D3017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D3017B">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D3017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8.8. </w:t>
            </w:r>
            <w:r w:rsidRPr="00D3017B">
              <w:rPr>
                <w:rFonts w:ascii="Times New Roman" w:hAnsi="Times New Roman" w:cs="Times New Roman"/>
                <w:lang w:val="en-GB" w:eastAsia="ru-RU"/>
              </w:rPr>
              <w:t xml:space="preserve">The present </w:t>
            </w:r>
            <w:r w:rsidRPr="00D3017B">
              <w:rPr>
                <w:rFonts w:ascii="Times New Roman" w:hAnsi="Times New Roman" w:cs="Times New Roman"/>
                <w:lang w:val="en-US" w:eastAsia="ru-RU"/>
              </w:rPr>
              <w:t>Agreement</w:t>
            </w:r>
            <w:r w:rsidRPr="00D3017B">
              <w:rPr>
                <w:rFonts w:ascii="Times New Roman" w:hAnsi="Times New Roman" w:cs="Times New Roman"/>
                <w:lang w:val="en-GB" w:eastAsia="ru-RU"/>
              </w:rPr>
              <w:t xml:space="preserve"> has been drawn in two copies, one for the </w:t>
            </w:r>
            <w:r w:rsidRPr="00D3017B">
              <w:rPr>
                <w:rFonts w:ascii="Times New Roman" w:hAnsi="Times New Roman" w:cs="Times New Roman"/>
                <w:lang w:val="en-US" w:eastAsia="ru-RU"/>
              </w:rPr>
              <w:t>tender organizer</w:t>
            </w:r>
            <w:r w:rsidRPr="00D3017B">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D3017B">
              <w:rPr>
                <w:rFonts w:ascii="Times New Roman" w:hAnsi="Times New Roman" w:cs="Times New Roman"/>
                <w:lang w:val="en-US" w:eastAsia="ru-RU"/>
              </w:rPr>
              <w:t>Agreement</w:t>
            </w:r>
            <w:r w:rsidRPr="00D3017B">
              <w:rPr>
                <w:rFonts w:ascii="Times New Roman" w:hAnsi="Times New Roman" w:cs="Times New Roman"/>
                <w:lang w:val="en-GB" w:eastAsia="ru-RU"/>
              </w:rPr>
              <w:t xml:space="preserve"> interpretation, the Parties shall use the text made in Russian.</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w:t>
            </w:r>
            <w:r w:rsidRPr="00D3017B">
              <w:rPr>
                <w:rFonts w:ascii="Times New Roman" w:hAnsi="Times New Roman" w:cs="Times New Roman"/>
                <w:lang w:val="en-US" w:eastAsia="ru-RU"/>
              </w:rPr>
              <w:lastRenderedPageBreak/>
              <w:t>business reputation, the Parties shall be guided by the legislation of the Republic of Belarus.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677E9E" w:rsidRDefault="00677E9E"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D3017B">
              <w:rPr>
                <w:rFonts w:ascii="Times New Roman" w:hAnsi="Times New Roman" w:cs="Times New Roman"/>
                <w:b/>
                <w:bCs/>
                <w:lang w:val="en-GB" w:eastAsia="ru-RU"/>
              </w:rPr>
              <w:t>9. LEGAL ADDRESSES, BANK DETAILS AND SIGNATURES OF THE PARTIES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D3017B">
              <w:rPr>
                <w:rFonts w:ascii="Times New Roman" w:hAnsi="Times New Roman" w:cs="Times New Roman"/>
                <w:b/>
                <w:bCs/>
                <w:u w:val="single"/>
                <w:lang w:val="en-GB" w:eastAsia="ru-RU"/>
              </w:rPr>
              <w:t>T</w:t>
            </w:r>
            <w:r w:rsidRPr="00D3017B">
              <w:rPr>
                <w:rFonts w:ascii="Times New Roman" w:hAnsi="Times New Roman" w:cs="Times New Roman"/>
                <w:b/>
                <w:bCs/>
                <w:u w:val="single"/>
                <w:lang w:val="en-US" w:eastAsia="ru-RU"/>
              </w:rPr>
              <w:t>he</w:t>
            </w:r>
            <w:r w:rsidRPr="00D3017B">
              <w:rPr>
                <w:rFonts w:ascii="Times New Roman" w:hAnsi="Times New Roman" w:cs="Times New Roman"/>
                <w:b/>
                <w:bCs/>
                <w:u w:val="single"/>
                <w:lang w:val="en-GB" w:eastAsia="ru-RU"/>
              </w:rPr>
              <w:t xml:space="preserve"> Tender Organizer: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D3017B">
              <w:rPr>
                <w:rFonts w:ascii="Times New Roman" w:hAnsi="Times New Roman" w:cs="Times New Roman"/>
                <w:b/>
                <w:bCs/>
                <w:lang w:val="en-GB" w:eastAsia="ru-RU"/>
              </w:rPr>
              <w:t>CJSC Belarusian Oil Company</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w:t>
            </w:r>
            <w:r w:rsidRPr="00D3017B">
              <w:rPr>
                <w:rFonts w:ascii="Times New Roman" w:hAnsi="Times New Roman" w:cs="Times New Roman"/>
                <w:lang w:eastAsia="ru-RU"/>
              </w:rPr>
              <w:t>а</w:t>
            </w:r>
            <w:r w:rsidRPr="00D3017B">
              <w:rPr>
                <w:rFonts w:ascii="Times New Roman" w:hAnsi="Times New Roman" w:cs="Times New Roman"/>
                <w:lang w:val="en-US" w:eastAsia="ru-RU"/>
              </w:rPr>
              <w:t>-305 Leshchinsky street</w:t>
            </w:r>
            <w:r w:rsidRPr="00D3017B">
              <w:rPr>
                <w:rFonts w:ascii="Times New Roman" w:hAnsi="Times New Roman" w:cs="Times New Roman"/>
                <w:lang w:val="en-GB" w:eastAsia="ru-RU"/>
              </w:rPr>
              <w:t>, Minsk, Republic of Belarus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D3017B">
              <w:rPr>
                <w:rFonts w:ascii="Times New Roman" w:hAnsi="Times New Roman" w:cs="Times New Roman"/>
                <w:lang w:val="en-GB" w:eastAsia="ru-RU"/>
              </w:rPr>
              <w:t>UNP 190832326, OKPO 377217715000</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D3017B">
              <w:rPr>
                <w:rFonts w:ascii="Times New Roman" w:hAnsi="Times New Roman" w:cs="Times New Roman"/>
                <w:lang w:val="en-GB" w:eastAsia="ru-RU"/>
              </w:rPr>
              <w:t>Tel. (375) 172-79-93-00;</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D3017B">
              <w:rPr>
                <w:rFonts w:ascii="Times New Roman" w:hAnsi="Times New Roman" w:cs="Times New Roman"/>
                <w:lang w:val="en-GB" w:eastAsia="ru-RU"/>
              </w:rPr>
              <w:t>Fax: (375) 172-79-93-01</w:t>
            </w:r>
          </w:p>
          <w:p w:rsidR="00132E4B" w:rsidRPr="00D3017B" w:rsidRDefault="00132E4B" w:rsidP="006C2D87">
            <w:pPr>
              <w:pStyle w:val="a"/>
              <w:numPr>
                <w:ilvl w:val="0"/>
                <w:numId w:val="0"/>
              </w:numPr>
              <w:rPr>
                <w:b/>
                <w:bCs/>
                <w:sz w:val="22"/>
                <w:szCs w:val="22"/>
                <w:lang w:val="en-US"/>
              </w:rPr>
            </w:pPr>
            <w:proofErr w:type="spellStart"/>
            <w:r w:rsidRPr="00D3017B">
              <w:rPr>
                <w:b/>
                <w:bCs/>
                <w:sz w:val="22"/>
                <w:szCs w:val="22"/>
                <w:lang w:val="en-US"/>
              </w:rPr>
              <w:t>Priorbank</w:t>
            </w:r>
            <w:proofErr w:type="spellEnd"/>
            <w:r w:rsidRPr="00D3017B">
              <w:rPr>
                <w:b/>
                <w:bCs/>
                <w:sz w:val="22"/>
                <w:szCs w:val="22"/>
                <w:lang w:val="en-US"/>
              </w:rPr>
              <w:t xml:space="preserve"> Open Joint Stock Company </w:t>
            </w:r>
          </w:p>
          <w:p w:rsidR="00132E4B" w:rsidRPr="00D3017B" w:rsidRDefault="00132E4B" w:rsidP="006C2D87">
            <w:pPr>
              <w:pStyle w:val="a"/>
              <w:numPr>
                <w:ilvl w:val="0"/>
                <w:numId w:val="0"/>
              </w:numPr>
              <w:rPr>
                <w:sz w:val="22"/>
                <w:szCs w:val="22"/>
                <w:lang w:val="en-US"/>
              </w:rPr>
            </w:pPr>
            <w:r w:rsidRPr="00D3017B">
              <w:rPr>
                <w:sz w:val="22"/>
                <w:szCs w:val="22"/>
                <w:lang w:val="en-US"/>
              </w:rPr>
              <w:t>31</w:t>
            </w:r>
            <w:r w:rsidRPr="00D3017B">
              <w:rPr>
                <w:sz w:val="22"/>
                <w:szCs w:val="22"/>
              </w:rPr>
              <w:t>А</w:t>
            </w:r>
            <w:r w:rsidRPr="00D3017B">
              <w:rPr>
                <w:sz w:val="22"/>
                <w:szCs w:val="22"/>
                <w:lang w:val="en-US"/>
              </w:rPr>
              <w:t xml:space="preserve">, V. </w:t>
            </w:r>
            <w:proofErr w:type="spellStart"/>
            <w:r w:rsidRPr="00D3017B">
              <w:rPr>
                <w:sz w:val="22"/>
                <w:szCs w:val="22"/>
                <w:lang w:val="en-US"/>
              </w:rPr>
              <w:t>Khoruzhey</w:t>
            </w:r>
            <w:proofErr w:type="spellEnd"/>
            <w:r w:rsidRPr="00D3017B">
              <w:rPr>
                <w:sz w:val="22"/>
                <w:szCs w:val="22"/>
                <w:lang w:val="en-US"/>
              </w:rPr>
              <w:t xml:space="preserve"> str., Minsk</w:t>
            </w:r>
          </w:p>
          <w:p w:rsidR="00132E4B" w:rsidRPr="00D3017B" w:rsidRDefault="00132E4B" w:rsidP="006C2D87">
            <w:pPr>
              <w:pStyle w:val="a"/>
              <w:numPr>
                <w:ilvl w:val="0"/>
                <w:numId w:val="0"/>
              </w:numPr>
              <w:rPr>
                <w:sz w:val="22"/>
                <w:szCs w:val="22"/>
                <w:lang w:val="en-US"/>
              </w:rPr>
            </w:pPr>
            <w:r w:rsidRPr="00D3017B">
              <w:rPr>
                <w:sz w:val="22"/>
                <w:szCs w:val="22"/>
                <w:lang w:val="en-US"/>
              </w:rPr>
              <w:t xml:space="preserve">UNP 100220190, SWIFT: PJCBBY2X </w:t>
            </w:r>
          </w:p>
          <w:p w:rsidR="00132E4B" w:rsidRPr="00D3017B" w:rsidRDefault="00132E4B" w:rsidP="006C2D87">
            <w:pPr>
              <w:pStyle w:val="a"/>
              <w:numPr>
                <w:ilvl w:val="0"/>
                <w:numId w:val="0"/>
              </w:numPr>
              <w:rPr>
                <w:sz w:val="22"/>
                <w:szCs w:val="22"/>
                <w:lang w:val="en-US"/>
              </w:rPr>
            </w:pPr>
            <w:proofErr w:type="gramStart"/>
            <w:r w:rsidRPr="00D3017B">
              <w:rPr>
                <w:sz w:val="22"/>
                <w:szCs w:val="22"/>
                <w:lang w:val="en-US"/>
              </w:rPr>
              <w:t>account</w:t>
            </w:r>
            <w:proofErr w:type="gramEnd"/>
            <w:r w:rsidRPr="00D3017B">
              <w:rPr>
                <w:sz w:val="22"/>
                <w:szCs w:val="22"/>
                <w:lang w:val="en-US"/>
              </w:rPr>
              <w:t xml:space="preserve"> No (EURO). BY43PJCB30120109921020000978 </w:t>
            </w:r>
          </w:p>
          <w:p w:rsidR="00132E4B" w:rsidRPr="00D3017B" w:rsidRDefault="00132E4B" w:rsidP="006C2D87">
            <w:pPr>
              <w:pStyle w:val="a"/>
              <w:numPr>
                <w:ilvl w:val="0"/>
                <w:numId w:val="0"/>
              </w:numPr>
              <w:rPr>
                <w:sz w:val="22"/>
                <w:szCs w:val="22"/>
                <w:lang w:val="en-US"/>
              </w:rPr>
            </w:pPr>
            <w:r w:rsidRPr="00D3017B">
              <w:rPr>
                <w:sz w:val="22"/>
                <w:szCs w:val="22"/>
                <w:lang w:val="en-US"/>
              </w:rPr>
              <w:t>Corresponding bank:</w:t>
            </w:r>
          </w:p>
          <w:p w:rsidR="00132E4B" w:rsidRPr="00D3017B" w:rsidRDefault="00132E4B" w:rsidP="006C2D87">
            <w:pPr>
              <w:pStyle w:val="a"/>
              <w:numPr>
                <w:ilvl w:val="0"/>
                <w:numId w:val="0"/>
              </w:numPr>
              <w:tabs>
                <w:tab w:val="left" w:pos="708"/>
              </w:tabs>
              <w:rPr>
                <w:sz w:val="22"/>
                <w:szCs w:val="22"/>
                <w:lang w:val="de-DE"/>
              </w:rPr>
            </w:pPr>
            <w:r w:rsidRPr="00D3017B">
              <w:rPr>
                <w:sz w:val="22"/>
                <w:szCs w:val="22"/>
                <w:lang w:val="de-DE"/>
              </w:rPr>
              <w:t xml:space="preserve">Raiffeisen  Bank International AG, </w:t>
            </w:r>
            <w:proofErr w:type="spellStart"/>
            <w:r w:rsidRPr="00D3017B">
              <w:rPr>
                <w:sz w:val="22"/>
                <w:szCs w:val="22"/>
                <w:lang w:val="de-DE"/>
              </w:rPr>
              <w:t>Viena</w:t>
            </w:r>
            <w:proofErr w:type="spellEnd"/>
            <w:r w:rsidRPr="00D3017B">
              <w:rPr>
                <w:sz w:val="22"/>
                <w:szCs w:val="22"/>
                <w:lang w:val="de-DE"/>
              </w:rPr>
              <w:t>, Austria</w:t>
            </w:r>
          </w:p>
          <w:p w:rsidR="00132E4B" w:rsidRPr="00D3017B" w:rsidRDefault="00132E4B" w:rsidP="006C2D87">
            <w:pPr>
              <w:pStyle w:val="a"/>
              <w:numPr>
                <w:ilvl w:val="0"/>
                <w:numId w:val="0"/>
              </w:numPr>
              <w:rPr>
                <w:sz w:val="22"/>
                <w:szCs w:val="22"/>
                <w:lang w:val="en-US"/>
              </w:rPr>
            </w:pPr>
            <w:r w:rsidRPr="00D3017B">
              <w:rPr>
                <w:sz w:val="22"/>
                <w:szCs w:val="22"/>
                <w:lang w:val="en-US"/>
              </w:rPr>
              <w:t>Acc.55.045.512, SWIFT: RZBA ATWW</w:t>
            </w:r>
          </w:p>
          <w:p w:rsidR="00A57B8D" w:rsidRPr="00D3017B" w:rsidRDefault="00A57B8D" w:rsidP="006C2D87">
            <w:pPr>
              <w:pStyle w:val="a"/>
              <w:numPr>
                <w:ilvl w:val="0"/>
                <w:numId w:val="0"/>
              </w:numPr>
              <w:rPr>
                <w:sz w:val="22"/>
                <w:szCs w:val="22"/>
                <w:lang w:val="en-US"/>
              </w:rPr>
            </w:pPr>
          </w:p>
          <w:p w:rsidR="00A57B8D" w:rsidRDefault="00A57B8D" w:rsidP="006C2D87">
            <w:pPr>
              <w:pStyle w:val="a"/>
              <w:numPr>
                <w:ilvl w:val="0"/>
                <w:numId w:val="0"/>
              </w:numPr>
              <w:rPr>
                <w:sz w:val="22"/>
                <w:szCs w:val="22"/>
                <w:lang w:val="en-US"/>
              </w:rPr>
            </w:pPr>
          </w:p>
          <w:p w:rsidR="00D3017B" w:rsidRPr="00D3017B" w:rsidRDefault="00D3017B" w:rsidP="006C2D87">
            <w:pPr>
              <w:pStyle w:val="a"/>
              <w:numPr>
                <w:ilvl w:val="0"/>
                <w:numId w:val="0"/>
              </w:numPr>
              <w:rPr>
                <w:sz w:val="22"/>
                <w:szCs w:val="22"/>
                <w:lang w:val="en-US"/>
              </w:rPr>
            </w:pP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D3017B">
              <w:rPr>
                <w:rFonts w:ascii="Times New Roman" w:eastAsia="Times New Roman" w:hAnsi="Times New Roman" w:cs="Times New Roman"/>
                <w:b/>
                <w:u w:val="single"/>
                <w:lang w:val="en-US" w:eastAsia="ru-RU"/>
              </w:rPr>
              <w:t>Applicant:</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Name</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Legal address</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 xml:space="preserve">Post address, </w:t>
            </w:r>
            <w:proofErr w:type="spellStart"/>
            <w:r w:rsidRPr="00D3017B">
              <w:rPr>
                <w:rFonts w:ascii="Times New Roman" w:eastAsia="Times New Roman" w:hAnsi="Times New Roman" w:cs="Times New Roman"/>
                <w:i/>
                <w:color w:val="0000FF"/>
                <w:lang w:val="en-US" w:eastAsia="ru-RU"/>
              </w:rPr>
              <w:t>tel</w:t>
            </w:r>
            <w:proofErr w:type="spellEnd"/>
            <w:r w:rsidRPr="00D3017B">
              <w:rPr>
                <w:rFonts w:ascii="Times New Roman" w:eastAsia="Times New Roman" w:hAnsi="Times New Roman" w:cs="Times New Roman"/>
                <w:i/>
                <w:color w:val="0000FF"/>
                <w:lang w:val="en-US" w:eastAsia="ru-RU"/>
              </w:rPr>
              <w:t>, fax</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Beneficiary Bank</w:t>
            </w:r>
          </w:p>
          <w:p w:rsidR="00962688" w:rsidRPr="00D3017B" w:rsidRDefault="00962688" w:rsidP="00962688">
            <w:pPr>
              <w:spacing w:after="0" w:line="240" w:lineRule="exact"/>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Name, address, code</w:t>
            </w:r>
          </w:p>
          <w:p w:rsidR="00132E4B" w:rsidRPr="00D3017B" w:rsidRDefault="00962688" w:rsidP="00962688">
            <w:pPr>
              <w:spacing w:after="0" w:line="240" w:lineRule="auto"/>
              <w:rPr>
                <w:rFonts w:ascii="Times New Roman" w:hAnsi="Times New Roman" w:cs="Times New Roman"/>
                <w:lang w:val="en-US"/>
              </w:rPr>
            </w:pPr>
            <w:r w:rsidRPr="00D3017B">
              <w:rPr>
                <w:rFonts w:ascii="Times New Roman" w:eastAsia="Times New Roman" w:hAnsi="Times New Roman" w:cs="Times New Roman"/>
                <w:i/>
                <w:color w:val="0000FF"/>
                <w:lang w:val="en-US" w:eastAsia="ru-RU"/>
              </w:rPr>
              <w:t>Correspondent bank</w:t>
            </w:r>
          </w:p>
        </w:tc>
      </w:tr>
    </w:tbl>
    <w:p w:rsidR="00132E4B" w:rsidRPr="00D3017B"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D3017B">
        <w:rPr>
          <w:noProof/>
          <w:lang w:eastAsia="ru-RU"/>
        </w:rPr>
        <w:lastRenderedPageBreak/>
        <mc:AlternateContent>
          <mc:Choice Requires="wps">
            <w:drawing>
              <wp:anchor distT="0" distB="0" distL="114300" distR="114300" simplePos="0" relativeHeight="251658240" behindDoc="0" locked="0" layoutInCell="1" allowOverlap="1" wp14:anchorId="5DF2E1C4" wp14:editId="49CC0ED8">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D3017B">
        <w:rPr>
          <w:noProof/>
          <w:lang w:eastAsia="ru-RU"/>
        </w:rPr>
        <mc:AlternateContent>
          <mc:Choice Requires="wps">
            <w:drawing>
              <wp:anchor distT="0" distB="0" distL="114300" distR="114300" simplePos="0" relativeHeight="251657216" behindDoc="0" locked="0" layoutInCell="1" allowOverlap="1" wp14:anchorId="34624ADD" wp14:editId="39DEC452">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D3017B">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394"/>
      </w:tblGrid>
      <w:tr w:rsidR="00132E4B" w:rsidRPr="00D3017B" w:rsidTr="00D3017B">
        <w:trPr>
          <w:trHeight w:val="77"/>
        </w:trPr>
        <w:tc>
          <w:tcPr>
            <w:tcW w:w="4784" w:type="dxa"/>
          </w:tcPr>
          <w:p w:rsidR="00962688" w:rsidRPr="00CB5D12"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D3017B">
              <w:rPr>
                <w:rFonts w:ascii="Times New Roman" w:eastAsia="Times New Roman" w:hAnsi="Times New Roman" w:cs="Times New Roman"/>
                <w:b/>
                <w:u w:val="single"/>
                <w:lang w:eastAsia="ru-RU"/>
              </w:rPr>
              <w:t>ОРГАНИЗАТОР</w:t>
            </w:r>
            <w:r w:rsidRPr="00CB5D12">
              <w:rPr>
                <w:rFonts w:ascii="Times New Roman" w:eastAsia="Times New Roman" w:hAnsi="Times New Roman" w:cs="Times New Roman"/>
                <w:b/>
                <w:u w:val="single"/>
                <w:lang w:eastAsia="ru-RU"/>
              </w:rPr>
              <w:t xml:space="preserve"> </w:t>
            </w:r>
            <w:r w:rsidRPr="00D3017B">
              <w:rPr>
                <w:rFonts w:ascii="Times New Roman" w:eastAsia="Times New Roman" w:hAnsi="Times New Roman" w:cs="Times New Roman"/>
                <w:b/>
                <w:u w:val="single"/>
                <w:lang w:eastAsia="ru-RU"/>
              </w:rPr>
              <w:t>КОНКУРСА</w:t>
            </w:r>
            <w:r w:rsidRPr="00CB5D12">
              <w:rPr>
                <w:rFonts w:ascii="Times New Roman" w:eastAsia="Times New Roman" w:hAnsi="Times New Roman" w:cs="Times New Roman"/>
                <w:b/>
                <w:lang w:eastAsia="ru-RU"/>
              </w:rPr>
              <w:t>/</w:t>
            </w:r>
          </w:p>
          <w:p w:rsidR="00962688" w:rsidRPr="00CB5D12"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D3017B">
              <w:rPr>
                <w:rFonts w:ascii="Times New Roman" w:eastAsia="Times New Roman" w:hAnsi="Times New Roman" w:cs="Times New Roman"/>
                <w:b/>
                <w:u w:val="single"/>
                <w:lang w:val="en-US" w:eastAsia="ru-RU"/>
              </w:rPr>
              <w:t>TENDER</w:t>
            </w:r>
            <w:r w:rsidRPr="00CB5D12">
              <w:rPr>
                <w:rFonts w:ascii="Times New Roman" w:eastAsia="Times New Roman" w:hAnsi="Times New Roman" w:cs="Times New Roman"/>
                <w:b/>
                <w:u w:val="single"/>
                <w:lang w:eastAsia="ru-RU"/>
              </w:rPr>
              <w:t xml:space="preserve"> </w:t>
            </w:r>
            <w:r w:rsidRPr="00D3017B">
              <w:rPr>
                <w:rFonts w:ascii="Times New Roman" w:eastAsia="Times New Roman" w:hAnsi="Times New Roman" w:cs="Times New Roman"/>
                <w:b/>
                <w:u w:val="single"/>
                <w:lang w:val="en-US" w:eastAsia="ru-RU"/>
              </w:rPr>
              <w:t>ORGANIZER</w:t>
            </w:r>
            <w:r w:rsidRPr="00CB5D12">
              <w:rPr>
                <w:rFonts w:ascii="Times New Roman" w:eastAsia="Times New Roman" w:hAnsi="Times New Roman" w:cs="Times New Roman"/>
                <w:b/>
                <w:u w:val="single"/>
                <w:lang w:eastAsia="ru-RU"/>
              </w:rPr>
              <w:t>:</w:t>
            </w:r>
          </w:p>
          <w:p w:rsidR="00CB5D12" w:rsidRP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D3017B">
              <w:rPr>
                <w:rFonts w:ascii="Times New Roman" w:eastAsia="Times New Roman" w:hAnsi="Times New Roman" w:cs="Times New Roman"/>
                <w:lang w:eastAsia="ru-RU"/>
              </w:rPr>
              <w:t>ЗАО</w:t>
            </w:r>
            <w:r w:rsidRPr="00D3017B">
              <w:rPr>
                <w:rFonts w:ascii="Times New Roman" w:eastAsia="Times New Roman" w:hAnsi="Times New Roman" w:cs="Times New Roman"/>
                <w:lang w:val="en-US" w:eastAsia="ru-RU"/>
              </w:rPr>
              <w:t> </w:t>
            </w:r>
            <w:r w:rsidRPr="00CB5D12">
              <w:rPr>
                <w:rFonts w:ascii="Times New Roman" w:eastAsia="Times New Roman" w:hAnsi="Times New Roman" w:cs="Times New Roman"/>
                <w:lang w:eastAsia="ru-RU"/>
              </w:rPr>
              <w:t>«</w:t>
            </w:r>
            <w:proofErr w:type="gramStart"/>
            <w:r w:rsidRPr="00D3017B">
              <w:rPr>
                <w:rFonts w:ascii="Times New Roman" w:eastAsia="Times New Roman" w:hAnsi="Times New Roman" w:cs="Times New Roman"/>
                <w:lang w:eastAsia="ru-RU"/>
              </w:rPr>
              <w:t>Белорусская</w:t>
            </w:r>
            <w:proofErr w:type="gramEnd"/>
            <w:r w:rsidRPr="00CB5D12">
              <w:rPr>
                <w:rFonts w:ascii="Times New Roman" w:eastAsia="Times New Roman" w:hAnsi="Times New Roman" w:cs="Times New Roman"/>
                <w:lang w:eastAsia="ru-RU"/>
              </w:rPr>
              <w:t xml:space="preserve"> </w:t>
            </w:r>
            <w:r w:rsidRPr="00D3017B">
              <w:rPr>
                <w:rFonts w:ascii="Times New Roman" w:eastAsia="Times New Roman" w:hAnsi="Times New Roman" w:cs="Times New Roman"/>
                <w:lang w:eastAsia="ru-RU"/>
              </w:rPr>
              <w:t>нефтяная</w:t>
            </w:r>
            <w:r w:rsidRPr="00CB5D12">
              <w:rPr>
                <w:rFonts w:ascii="Times New Roman" w:eastAsia="Times New Roman" w:hAnsi="Times New Roman" w:cs="Times New Roman"/>
                <w:lang w:eastAsia="ru-RU"/>
              </w:rPr>
              <w:t xml:space="preserve"> </w:t>
            </w:r>
            <w:r w:rsidRPr="00D3017B">
              <w:rPr>
                <w:rFonts w:ascii="Times New Roman" w:eastAsia="Times New Roman" w:hAnsi="Times New Roman" w:cs="Times New Roman"/>
                <w:lang w:eastAsia="ru-RU"/>
              </w:rPr>
              <w:t>компания</w:t>
            </w:r>
            <w:r w:rsidRPr="00CB5D12">
              <w:rPr>
                <w:rFonts w:ascii="Times New Roman" w:eastAsia="Times New Roman" w:hAnsi="Times New Roman" w:cs="Times New Roman"/>
                <w:lang w:eastAsia="ru-RU"/>
              </w:rPr>
              <w:t>»/</w:t>
            </w:r>
          </w:p>
          <w:p w:rsidR="00CB5D12" w:rsidRP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D3017B">
              <w:rPr>
                <w:rFonts w:ascii="Times New Roman" w:eastAsia="Times New Roman" w:hAnsi="Times New Roman" w:cs="Times New Roman"/>
                <w:lang w:val="en-US" w:eastAsia="ru-RU"/>
              </w:rPr>
              <w:t>CJSC</w:t>
            </w:r>
            <w:r w:rsidRPr="00CB5D12">
              <w:rPr>
                <w:rFonts w:ascii="Times New Roman" w:eastAsia="Times New Roman" w:hAnsi="Times New Roman" w:cs="Times New Roman"/>
                <w:lang w:eastAsia="ru-RU"/>
              </w:rPr>
              <w:t xml:space="preserve"> </w:t>
            </w:r>
            <w:r w:rsidRPr="00D3017B">
              <w:rPr>
                <w:rFonts w:ascii="Times New Roman" w:eastAsia="Times New Roman" w:hAnsi="Times New Roman" w:cs="Times New Roman"/>
                <w:lang w:val="en-US" w:eastAsia="ru-RU"/>
              </w:rPr>
              <w:t>Belarusian</w:t>
            </w:r>
            <w:r w:rsidRPr="00CB5D12">
              <w:rPr>
                <w:rFonts w:ascii="Times New Roman" w:eastAsia="Times New Roman" w:hAnsi="Times New Roman" w:cs="Times New Roman"/>
                <w:lang w:eastAsia="ru-RU"/>
              </w:rPr>
              <w:t xml:space="preserve"> </w:t>
            </w:r>
            <w:r w:rsidRPr="00D3017B">
              <w:rPr>
                <w:rFonts w:ascii="Times New Roman" w:eastAsia="Times New Roman" w:hAnsi="Times New Roman" w:cs="Times New Roman"/>
                <w:lang w:val="en-US" w:eastAsia="ru-RU"/>
              </w:rPr>
              <w:t>Oil</w:t>
            </w:r>
            <w:r w:rsidRPr="00CB5D12">
              <w:rPr>
                <w:rFonts w:ascii="Times New Roman" w:eastAsia="Times New Roman" w:hAnsi="Times New Roman" w:cs="Times New Roman"/>
                <w:lang w:eastAsia="ru-RU"/>
              </w:rPr>
              <w:t xml:space="preserve"> </w:t>
            </w:r>
            <w:r w:rsidRPr="00D3017B">
              <w:rPr>
                <w:rFonts w:ascii="Times New Roman" w:eastAsia="Times New Roman" w:hAnsi="Times New Roman" w:cs="Times New Roman"/>
                <w:lang w:val="en-US" w:eastAsia="ru-RU"/>
              </w:rPr>
              <w:t>Company</w:t>
            </w:r>
            <w:r w:rsidRPr="00CB5D12">
              <w:rPr>
                <w:rFonts w:ascii="Times New Roman" w:eastAsia="Times New Roman" w:hAnsi="Times New Roman" w:cs="Times New Roman"/>
                <w:lang w:eastAsia="ru-RU"/>
              </w:rPr>
              <w:t xml:space="preserve"> </w:t>
            </w:r>
          </w:p>
          <w:p w:rsidR="00CB5D12" w:rsidRP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p>
          <w:p w:rsidR="00CB5D12" w:rsidRPr="00CB5D12" w:rsidRDefault="00CB5D12" w:rsidP="00CB5D12">
            <w:pPr>
              <w:widowControl w:val="0"/>
              <w:adjustRightInd w:val="0"/>
              <w:spacing w:after="0" w:line="240" w:lineRule="auto"/>
              <w:jc w:val="both"/>
              <w:textAlignment w:val="baseline"/>
              <w:rPr>
                <w:rFonts w:ascii="Times New Roman" w:eastAsia="Times New Roman" w:hAnsi="Times New Roman" w:cs="Times New Roman"/>
                <w:lang w:eastAsia="ru-RU"/>
              </w:rPr>
            </w:pPr>
          </w:p>
          <w:p w:rsidR="00CB5D12" w:rsidRPr="00CB5D12" w:rsidRDefault="00CB5D12" w:rsidP="00CB5D12">
            <w:pPr>
              <w:widowControl w:val="0"/>
              <w:adjustRightInd w:val="0"/>
              <w:spacing w:after="0" w:line="240" w:lineRule="auto"/>
              <w:textAlignment w:val="baseline"/>
              <w:rPr>
                <w:rFonts w:ascii="Times New Roman" w:eastAsia="Times New Roman" w:hAnsi="Times New Roman" w:cs="Times New Roman"/>
                <w:lang w:eastAsia="ru-RU"/>
              </w:rPr>
            </w:pPr>
            <w:r w:rsidRPr="00CB5D12">
              <w:rPr>
                <w:rFonts w:ascii="Times New Roman" w:eastAsia="Times New Roman" w:hAnsi="Times New Roman" w:cs="Times New Roman"/>
                <w:b/>
                <w:lang w:eastAsia="ru-RU"/>
              </w:rPr>
              <w:t xml:space="preserve">__________________ </w:t>
            </w:r>
            <w:proofErr w:type="spellStart"/>
            <w:r w:rsidRPr="00905CC9">
              <w:rPr>
                <w:rFonts w:ascii="Times New Roman" w:eastAsia="Times New Roman" w:hAnsi="Times New Roman" w:cs="Times New Roman"/>
                <w:b/>
                <w:lang w:eastAsia="ru-RU"/>
              </w:rPr>
              <w:t>С</w:t>
            </w:r>
            <w:r w:rsidRPr="00CB5D12">
              <w:rPr>
                <w:rFonts w:ascii="Times New Roman" w:eastAsia="Times New Roman" w:hAnsi="Times New Roman" w:cs="Times New Roman"/>
                <w:b/>
                <w:lang w:eastAsia="ru-RU"/>
              </w:rPr>
              <w:t>.</w:t>
            </w:r>
            <w:r w:rsidRPr="00905CC9">
              <w:rPr>
                <w:rFonts w:ascii="Times New Roman" w:eastAsia="Times New Roman" w:hAnsi="Times New Roman" w:cs="Times New Roman"/>
                <w:b/>
                <w:lang w:eastAsia="ru-RU"/>
              </w:rPr>
              <w:t>Р</w:t>
            </w:r>
            <w:r w:rsidRPr="00CB5D12">
              <w:rPr>
                <w:rFonts w:ascii="Times New Roman" w:eastAsia="Times New Roman" w:hAnsi="Times New Roman" w:cs="Times New Roman"/>
                <w:b/>
                <w:lang w:eastAsia="ru-RU"/>
              </w:rPr>
              <w:t>.</w:t>
            </w:r>
            <w:r w:rsidRPr="00905CC9">
              <w:rPr>
                <w:rFonts w:ascii="Times New Roman" w:eastAsia="Times New Roman" w:hAnsi="Times New Roman" w:cs="Times New Roman"/>
                <w:b/>
                <w:lang w:eastAsia="ru-RU"/>
              </w:rPr>
              <w:t>Савицкий</w:t>
            </w:r>
            <w:proofErr w:type="spellEnd"/>
            <w:r w:rsidRPr="00CB5D12">
              <w:rPr>
                <w:rFonts w:ascii="Times New Roman" w:eastAsia="Times New Roman" w:hAnsi="Times New Roman" w:cs="Times New Roman"/>
                <w:lang w:eastAsia="ru-RU"/>
              </w:rPr>
              <w:t xml:space="preserve"> /  </w:t>
            </w:r>
          </w:p>
          <w:p w:rsidR="00CB5D12" w:rsidRPr="00CB5D12" w:rsidRDefault="00CB5D12" w:rsidP="00CB5D12">
            <w:pPr>
              <w:widowControl w:val="0"/>
              <w:adjustRightInd w:val="0"/>
              <w:spacing w:after="0" w:line="240" w:lineRule="auto"/>
              <w:textAlignment w:val="baseline"/>
              <w:rPr>
                <w:rFonts w:ascii="Times New Roman" w:eastAsia="Times New Roman" w:hAnsi="Times New Roman" w:cs="Times New Roman"/>
                <w:lang w:eastAsia="ru-RU"/>
              </w:rPr>
            </w:pPr>
            <w:r w:rsidRPr="00CB5D12">
              <w:rPr>
                <w:rFonts w:ascii="Times New Roman" w:eastAsia="Times New Roman" w:hAnsi="Times New Roman" w:cs="Times New Roman"/>
                <w:lang w:eastAsia="ru-RU"/>
              </w:rPr>
              <w:t xml:space="preserve">                                       </w:t>
            </w:r>
            <w:r w:rsidRPr="00905CC9">
              <w:rPr>
                <w:rFonts w:ascii="Times New Roman" w:eastAsia="Times New Roman" w:hAnsi="Times New Roman" w:cs="Times New Roman"/>
                <w:lang w:val="en-US" w:eastAsia="ru-RU"/>
              </w:rPr>
              <w:t>S</w:t>
            </w:r>
            <w:r w:rsidRPr="00CB5D12">
              <w:rPr>
                <w:rFonts w:ascii="Times New Roman" w:eastAsia="Times New Roman" w:hAnsi="Times New Roman" w:cs="Times New Roman"/>
                <w:lang w:eastAsia="ru-RU"/>
              </w:rPr>
              <w:t>.</w:t>
            </w:r>
            <w:r w:rsidRPr="00905CC9">
              <w:rPr>
                <w:rFonts w:ascii="Times New Roman" w:eastAsia="Times New Roman" w:hAnsi="Times New Roman" w:cs="Times New Roman"/>
                <w:lang w:val="en-US" w:eastAsia="ru-RU"/>
              </w:rPr>
              <w:t>R</w:t>
            </w:r>
            <w:r w:rsidRPr="00CB5D12">
              <w:rPr>
                <w:rFonts w:ascii="Times New Roman" w:eastAsia="Times New Roman" w:hAnsi="Times New Roman" w:cs="Times New Roman"/>
                <w:lang w:eastAsia="ru-RU"/>
              </w:rPr>
              <w:t>.</w:t>
            </w:r>
            <w:proofErr w:type="spellStart"/>
            <w:r w:rsidRPr="00905CC9">
              <w:rPr>
                <w:rFonts w:ascii="Times New Roman" w:eastAsia="Times New Roman" w:hAnsi="Times New Roman" w:cs="Times New Roman"/>
                <w:lang w:val="en-US" w:eastAsia="ru-RU"/>
              </w:rPr>
              <w:t>Savitsky</w:t>
            </w:r>
            <w:proofErr w:type="spellEnd"/>
            <w:r w:rsidRPr="00CB5D12">
              <w:rPr>
                <w:rFonts w:ascii="Times New Roman" w:eastAsia="Times New Roman" w:hAnsi="Times New Roman" w:cs="Times New Roman"/>
                <w:lang w:eastAsia="ru-RU"/>
              </w:rPr>
              <w:t xml:space="preserve">                                  </w:t>
            </w:r>
          </w:p>
          <w:p w:rsidR="00132E4B" w:rsidRPr="00CB5D12" w:rsidRDefault="00132E4B" w:rsidP="00A400C0">
            <w:pPr>
              <w:widowControl w:val="0"/>
              <w:adjustRightInd w:val="0"/>
              <w:spacing w:after="0" w:line="240" w:lineRule="exact"/>
              <w:textAlignment w:val="baseline"/>
              <w:rPr>
                <w:rFonts w:ascii="Times New Roman" w:hAnsi="Times New Roman" w:cs="Times New Roman"/>
                <w:lang w:eastAsia="ru-RU"/>
              </w:rPr>
            </w:pPr>
            <w:bookmarkStart w:id="0" w:name="_GoBack"/>
            <w:bookmarkEnd w:id="0"/>
            <w:r w:rsidRPr="00CB5D12">
              <w:rPr>
                <w:rFonts w:ascii="Times New Roman" w:hAnsi="Times New Roman" w:cs="Times New Roman"/>
                <w:lang w:eastAsia="ru-RU"/>
              </w:rPr>
              <w:t xml:space="preserve">                           </w:t>
            </w:r>
          </w:p>
        </w:tc>
        <w:tc>
          <w:tcPr>
            <w:tcW w:w="4394" w:type="dxa"/>
          </w:tcPr>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D3017B">
              <w:rPr>
                <w:rFonts w:ascii="Times New Roman" w:eastAsia="Times New Roman" w:hAnsi="Times New Roman" w:cs="Times New Roman"/>
                <w:b/>
                <w:u w:val="single"/>
                <w:lang w:eastAsia="ru-RU"/>
              </w:rPr>
              <w:t>УЧАСТНИК</w:t>
            </w:r>
            <w:r w:rsidRPr="00D3017B">
              <w:rPr>
                <w:rFonts w:ascii="Times New Roman" w:eastAsia="Times New Roman" w:hAnsi="Times New Roman" w:cs="Times New Roman"/>
                <w:b/>
                <w:u w:val="single"/>
                <w:lang w:val="en-US" w:eastAsia="ru-RU"/>
              </w:rPr>
              <w:t xml:space="preserve"> /APPLICANT:</w:t>
            </w:r>
          </w:p>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lang w:val="en-US" w:eastAsia="ru-RU"/>
              </w:rPr>
            </w:pPr>
          </w:p>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lang w:eastAsia="ru-RU"/>
              </w:rPr>
            </w:pPr>
          </w:p>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lang w:eastAsia="ru-RU"/>
              </w:rPr>
            </w:pPr>
          </w:p>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lang w:val="en-US" w:eastAsia="ru-RU"/>
              </w:rPr>
            </w:pPr>
          </w:p>
          <w:p w:rsidR="00132E4B" w:rsidRPr="00D3017B" w:rsidRDefault="00132E4B" w:rsidP="00D3017B">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D3017B" w:rsidRDefault="00132E4B" w:rsidP="00A400C0">
      <w:pPr>
        <w:spacing w:after="0" w:line="240" w:lineRule="exact"/>
        <w:rPr>
          <w:rFonts w:ascii="Times New Roman" w:hAnsi="Times New Roman" w:cs="Times New Roman"/>
          <w:lang w:val="en-US"/>
        </w:rPr>
      </w:pPr>
    </w:p>
    <w:sectPr w:rsidR="00132E4B" w:rsidRPr="00D3017B" w:rsidSect="00A511CE">
      <w:headerReference w:type="default" r:id="rId17"/>
      <w:pgSz w:w="11906" w:h="16838"/>
      <w:pgMar w:top="1134" w:right="56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C2" w:rsidRDefault="007B42C2" w:rsidP="00730964">
      <w:pPr>
        <w:spacing w:after="0" w:line="240" w:lineRule="auto"/>
      </w:pPr>
      <w:r>
        <w:separator/>
      </w:r>
    </w:p>
  </w:endnote>
  <w:endnote w:type="continuationSeparator" w:id="0">
    <w:p w:rsidR="007B42C2" w:rsidRDefault="007B42C2"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C2" w:rsidRDefault="007B42C2" w:rsidP="00730964">
      <w:pPr>
        <w:spacing w:after="0" w:line="240" w:lineRule="auto"/>
      </w:pPr>
      <w:r>
        <w:separator/>
      </w:r>
    </w:p>
  </w:footnote>
  <w:footnote w:type="continuationSeparator" w:id="0">
    <w:p w:rsidR="007B42C2" w:rsidRDefault="007B42C2"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4B" w:rsidRPr="007F0CE3" w:rsidRDefault="00217D2C" w:rsidP="004D5299">
    <w:pPr>
      <w:pStyle w:val="a4"/>
      <w:jc w:val="center"/>
    </w:pPr>
    <w:r>
      <w:fldChar w:fldCharType="begin"/>
    </w:r>
    <w:r>
      <w:instrText>PAGE   \* MERGEFORMAT</w:instrText>
    </w:r>
    <w:r>
      <w:fldChar w:fldCharType="separate"/>
    </w:r>
    <w:r w:rsidR="00CB5D1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2B5F6C"/>
    <w:multiLevelType w:val="singleLevel"/>
    <w:tmpl w:val="D7FEA864"/>
    <w:lvl w:ilvl="0">
      <w:numFmt w:val="bullet"/>
      <w:lvlText w:val="-"/>
      <w:lvlJc w:val="left"/>
      <w:pPr>
        <w:tabs>
          <w:tab w:val="num" w:pos="1494"/>
        </w:tabs>
        <w:ind w:left="1494" w:hanging="360"/>
      </w:pPr>
      <w:rPr>
        <w:rFonts w:hint="default"/>
      </w:rPr>
    </w:lvl>
  </w:abstractNum>
  <w:abstractNum w:abstractNumId="6">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6"/>
  </w:num>
  <w:num w:numId="4">
    <w:abstractNumId w:val="2"/>
  </w:num>
  <w:num w:numId="5">
    <w:abstractNumId w:val="8"/>
  </w:num>
  <w:num w:numId="6">
    <w:abstractNumId w:val="3"/>
  </w:num>
  <w:num w:numId="7">
    <w:abstractNumId w:val="12"/>
  </w:num>
  <w:num w:numId="8">
    <w:abstractNumId w:val="9"/>
  </w:num>
  <w:num w:numId="9">
    <w:abstractNumId w:val="7"/>
  </w:num>
  <w:num w:numId="10">
    <w:abstractNumId w:val="5"/>
  </w:num>
  <w:num w:numId="11">
    <w:abstractNumId w:val="11"/>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17CBB"/>
    <w:rsid w:val="0003600B"/>
    <w:rsid w:val="00046A22"/>
    <w:rsid w:val="00047C09"/>
    <w:rsid w:val="0006000C"/>
    <w:rsid w:val="000621AC"/>
    <w:rsid w:val="00065BF6"/>
    <w:rsid w:val="00071B60"/>
    <w:rsid w:val="00085092"/>
    <w:rsid w:val="00097E1F"/>
    <w:rsid w:val="000A335B"/>
    <w:rsid w:val="000A346F"/>
    <w:rsid w:val="000A793E"/>
    <w:rsid w:val="000B0DED"/>
    <w:rsid w:val="000B3D19"/>
    <w:rsid w:val="000B6EB4"/>
    <w:rsid w:val="000C5A63"/>
    <w:rsid w:val="000E60EA"/>
    <w:rsid w:val="00107000"/>
    <w:rsid w:val="0011224C"/>
    <w:rsid w:val="00112987"/>
    <w:rsid w:val="00132E4B"/>
    <w:rsid w:val="00141AFB"/>
    <w:rsid w:val="00144F42"/>
    <w:rsid w:val="00161739"/>
    <w:rsid w:val="00164E52"/>
    <w:rsid w:val="0016667B"/>
    <w:rsid w:val="00175642"/>
    <w:rsid w:val="00185681"/>
    <w:rsid w:val="001A4E6F"/>
    <w:rsid w:val="001B3A40"/>
    <w:rsid w:val="001E2E03"/>
    <w:rsid w:val="001E6436"/>
    <w:rsid w:val="001E7306"/>
    <w:rsid w:val="001F0E41"/>
    <w:rsid w:val="001F102E"/>
    <w:rsid w:val="001F3FB8"/>
    <w:rsid w:val="00202ED1"/>
    <w:rsid w:val="00205E8F"/>
    <w:rsid w:val="0021061C"/>
    <w:rsid w:val="002110FC"/>
    <w:rsid w:val="00213DC8"/>
    <w:rsid w:val="00215002"/>
    <w:rsid w:val="00217D2C"/>
    <w:rsid w:val="002272DD"/>
    <w:rsid w:val="002341B4"/>
    <w:rsid w:val="00236C95"/>
    <w:rsid w:val="00245263"/>
    <w:rsid w:val="0025016F"/>
    <w:rsid w:val="00251D8F"/>
    <w:rsid w:val="00253338"/>
    <w:rsid w:val="00255D84"/>
    <w:rsid w:val="00262983"/>
    <w:rsid w:val="00272CD7"/>
    <w:rsid w:val="0028045C"/>
    <w:rsid w:val="00296897"/>
    <w:rsid w:val="002A7861"/>
    <w:rsid w:val="002B0A83"/>
    <w:rsid w:val="002B567E"/>
    <w:rsid w:val="002B5D21"/>
    <w:rsid w:val="002C42DC"/>
    <w:rsid w:val="002C5ABB"/>
    <w:rsid w:val="002D7BB9"/>
    <w:rsid w:val="002E61A4"/>
    <w:rsid w:val="002E692D"/>
    <w:rsid w:val="002F3501"/>
    <w:rsid w:val="002F5770"/>
    <w:rsid w:val="00300C5D"/>
    <w:rsid w:val="0030403C"/>
    <w:rsid w:val="003045AE"/>
    <w:rsid w:val="00307DAB"/>
    <w:rsid w:val="00310CB2"/>
    <w:rsid w:val="00311444"/>
    <w:rsid w:val="00311CB6"/>
    <w:rsid w:val="00311F38"/>
    <w:rsid w:val="00320052"/>
    <w:rsid w:val="00325FC1"/>
    <w:rsid w:val="003305F8"/>
    <w:rsid w:val="00331B20"/>
    <w:rsid w:val="00360A18"/>
    <w:rsid w:val="00363EC8"/>
    <w:rsid w:val="0037069C"/>
    <w:rsid w:val="00375F74"/>
    <w:rsid w:val="0037695D"/>
    <w:rsid w:val="00383067"/>
    <w:rsid w:val="00383BB0"/>
    <w:rsid w:val="00385AE8"/>
    <w:rsid w:val="00386B06"/>
    <w:rsid w:val="00390A4A"/>
    <w:rsid w:val="00393666"/>
    <w:rsid w:val="003A75A4"/>
    <w:rsid w:val="003B070F"/>
    <w:rsid w:val="003B0803"/>
    <w:rsid w:val="003C352A"/>
    <w:rsid w:val="003C42DC"/>
    <w:rsid w:val="003D0E98"/>
    <w:rsid w:val="003E1BB2"/>
    <w:rsid w:val="003F6F60"/>
    <w:rsid w:val="00411CA6"/>
    <w:rsid w:val="00413468"/>
    <w:rsid w:val="0041468A"/>
    <w:rsid w:val="004148C8"/>
    <w:rsid w:val="00417444"/>
    <w:rsid w:val="00432B98"/>
    <w:rsid w:val="0043303B"/>
    <w:rsid w:val="004330C0"/>
    <w:rsid w:val="00435D4F"/>
    <w:rsid w:val="00447D14"/>
    <w:rsid w:val="00450218"/>
    <w:rsid w:val="00450790"/>
    <w:rsid w:val="00465123"/>
    <w:rsid w:val="004728A5"/>
    <w:rsid w:val="00473DF4"/>
    <w:rsid w:val="004834E0"/>
    <w:rsid w:val="00484770"/>
    <w:rsid w:val="00492AAE"/>
    <w:rsid w:val="00493907"/>
    <w:rsid w:val="004964D9"/>
    <w:rsid w:val="004A4E1E"/>
    <w:rsid w:val="004C2B7D"/>
    <w:rsid w:val="004C3EA9"/>
    <w:rsid w:val="004C553B"/>
    <w:rsid w:val="004D1039"/>
    <w:rsid w:val="004D5299"/>
    <w:rsid w:val="004D6459"/>
    <w:rsid w:val="004E0959"/>
    <w:rsid w:val="004E0C02"/>
    <w:rsid w:val="004E2256"/>
    <w:rsid w:val="004E3A10"/>
    <w:rsid w:val="004F2D4A"/>
    <w:rsid w:val="00502F26"/>
    <w:rsid w:val="00510776"/>
    <w:rsid w:val="00514CB7"/>
    <w:rsid w:val="00522ABF"/>
    <w:rsid w:val="005357B9"/>
    <w:rsid w:val="00535EE2"/>
    <w:rsid w:val="00564255"/>
    <w:rsid w:val="0056430D"/>
    <w:rsid w:val="00571CAB"/>
    <w:rsid w:val="00583FE6"/>
    <w:rsid w:val="00591EAC"/>
    <w:rsid w:val="00593DB2"/>
    <w:rsid w:val="00597BBE"/>
    <w:rsid w:val="005A5C45"/>
    <w:rsid w:val="005A6C42"/>
    <w:rsid w:val="005A720B"/>
    <w:rsid w:val="005C2833"/>
    <w:rsid w:val="005C49F7"/>
    <w:rsid w:val="005C5D55"/>
    <w:rsid w:val="005C5EDA"/>
    <w:rsid w:val="005D3219"/>
    <w:rsid w:val="0062360F"/>
    <w:rsid w:val="00625486"/>
    <w:rsid w:val="00636337"/>
    <w:rsid w:val="00637C87"/>
    <w:rsid w:val="00641D1A"/>
    <w:rsid w:val="00646DED"/>
    <w:rsid w:val="00651522"/>
    <w:rsid w:val="006519E5"/>
    <w:rsid w:val="00657BC1"/>
    <w:rsid w:val="00664332"/>
    <w:rsid w:val="006661E9"/>
    <w:rsid w:val="00677E9E"/>
    <w:rsid w:val="00681248"/>
    <w:rsid w:val="00682E65"/>
    <w:rsid w:val="006A3C24"/>
    <w:rsid w:val="006A5D44"/>
    <w:rsid w:val="006A6C1D"/>
    <w:rsid w:val="006B1855"/>
    <w:rsid w:val="006B2026"/>
    <w:rsid w:val="006B5C4D"/>
    <w:rsid w:val="006B7FE9"/>
    <w:rsid w:val="006C2D87"/>
    <w:rsid w:val="006D1D8A"/>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75C15"/>
    <w:rsid w:val="00784BEF"/>
    <w:rsid w:val="007857B4"/>
    <w:rsid w:val="00786251"/>
    <w:rsid w:val="00791078"/>
    <w:rsid w:val="007911ED"/>
    <w:rsid w:val="00791F14"/>
    <w:rsid w:val="00794FB5"/>
    <w:rsid w:val="007A6BDD"/>
    <w:rsid w:val="007A739E"/>
    <w:rsid w:val="007B0945"/>
    <w:rsid w:val="007B0D19"/>
    <w:rsid w:val="007B42C2"/>
    <w:rsid w:val="007B43A8"/>
    <w:rsid w:val="007B73CD"/>
    <w:rsid w:val="007C49F4"/>
    <w:rsid w:val="007C4EFD"/>
    <w:rsid w:val="007C5577"/>
    <w:rsid w:val="007F0CE3"/>
    <w:rsid w:val="007F14EB"/>
    <w:rsid w:val="007F2ECD"/>
    <w:rsid w:val="008002D6"/>
    <w:rsid w:val="0080046E"/>
    <w:rsid w:val="0080264B"/>
    <w:rsid w:val="0080576D"/>
    <w:rsid w:val="00810852"/>
    <w:rsid w:val="00814DBF"/>
    <w:rsid w:val="00835DA8"/>
    <w:rsid w:val="0083637B"/>
    <w:rsid w:val="008436D0"/>
    <w:rsid w:val="008504C6"/>
    <w:rsid w:val="0085587A"/>
    <w:rsid w:val="00856439"/>
    <w:rsid w:val="0086631C"/>
    <w:rsid w:val="0087011A"/>
    <w:rsid w:val="00877501"/>
    <w:rsid w:val="008818FF"/>
    <w:rsid w:val="008B27F5"/>
    <w:rsid w:val="008B4FE4"/>
    <w:rsid w:val="008C6193"/>
    <w:rsid w:val="008D24C0"/>
    <w:rsid w:val="008D3A8B"/>
    <w:rsid w:val="008D53FF"/>
    <w:rsid w:val="008D6CD7"/>
    <w:rsid w:val="008E0F85"/>
    <w:rsid w:val="008E2F57"/>
    <w:rsid w:val="00900368"/>
    <w:rsid w:val="00901AE4"/>
    <w:rsid w:val="00902742"/>
    <w:rsid w:val="00914C9C"/>
    <w:rsid w:val="00926A57"/>
    <w:rsid w:val="00926AE6"/>
    <w:rsid w:val="009519BF"/>
    <w:rsid w:val="00962688"/>
    <w:rsid w:val="0096327E"/>
    <w:rsid w:val="00964BB7"/>
    <w:rsid w:val="009804DC"/>
    <w:rsid w:val="0098396E"/>
    <w:rsid w:val="009A0B00"/>
    <w:rsid w:val="009A353A"/>
    <w:rsid w:val="009B0F57"/>
    <w:rsid w:val="009B6465"/>
    <w:rsid w:val="009C27CC"/>
    <w:rsid w:val="009C71A5"/>
    <w:rsid w:val="009D10DF"/>
    <w:rsid w:val="009D1C3B"/>
    <w:rsid w:val="009E3416"/>
    <w:rsid w:val="009E45D3"/>
    <w:rsid w:val="009E4622"/>
    <w:rsid w:val="009F03E5"/>
    <w:rsid w:val="009F2CFC"/>
    <w:rsid w:val="009F7C2F"/>
    <w:rsid w:val="00A00381"/>
    <w:rsid w:val="00A00CBF"/>
    <w:rsid w:val="00A0163A"/>
    <w:rsid w:val="00A11FD6"/>
    <w:rsid w:val="00A36618"/>
    <w:rsid w:val="00A400C0"/>
    <w:rsid w:val="00A410D3"/>
    <w:rsid w:val="00A4217C"/>
    <w:rsid w:val="00A44890"/>
    <w:rsid w:val="00A45FBE"/>
    <w:rsid w:val="00A511CE"/>
    <w:rsid w:val="00A57B8D"/>
    <w:rsid w:val="00A624AE"/>
    <w:rsid w:val="00A64696"/>
    <w:rsid w:val="00A67DC1"/>
    <w:rsid w:val="00A81017"/>
    <w:rsid w:val="00A838FE"/>
    <w:rsid w:val="00A876AE"/>
    <w:rsid w:val="00A87A19"/>
    <w:rsid w:val="00AA2B6B"/>
    <w:rsid w:val="00AA2C4F"/>
    <w:rsid w:val="00AA5A1D"/>
    <w:rsid w:val="00AB1FAD"/>
    <w:rsid w:val="00AB776C"/>
    <w:rsid w:val="00AC0379"/>
    <w:rsid w:val="00AC1350"/>
    <w:rsid w:val="00AC6BD8"/>
    <w:rsid w:val="00AC709B"/>
    <w:rsid w:val="00AD4AC4"/>
    <w:rsid w:val="00AE208D"/>
    <w:rsid w:val="00AE289B"/>
    <w:rsid w:val="00AE4149"/>
    <w:rsid w:val="00AE5ED5"/>
    <w:rsid w:val="00AF5193"/>
    <w:rsid w:val="00B20578"/>
    <w:rsid w:val="00B24DF6"/>
    <w:rsid w:val="00B3027D"/>
    <w:rsid w:val="00B33705"/>
    <w:rsid w:val="00B37201"/>
    <w:rsid w:val="00B379E4"/>
    <w:rsid w:val="00B44426"/>
    <w:rsid w:val="00B4720F"/>
    <w:rsid w:val="00B5396E"/>
    <w:rsid w:val="00B644F4"/>
    <w:rsid w:val="00B64A4A"/>
    <w:rsid w:val="00B6694D"/>
    <w:rsid w:val="00B743F0"/>
    <w:rsid w:val="00B74968"/>
    <w:rsid w:val="00B8594A"/>
    <w:rsid w:val="00B8724A"/>
    <w:rsid w:val="00B94996"/>
    <w:rsid w:val="00B9565F"/>
    <w:rsid w:val="00BA470F"/>
    <w:rsid w:val="00BB37A6"/>
    <w:rsid w:val="00BB5141"/>
    <w:rsid w:val="00BC4615"/>
    <w:rsid w:val="00BE47D5"/>
    <w:rsid w:val="00BE681D"/>
    <w:rsid w:val="00BF1EA4"/>
    <w:rsid w:val="00BF5F10"/>
    <w:rsid w:val="00C01B8F"/>
    <w:rsid w:val="00C07348"/>
    <w:rsid w:val="00C23497"/>
    <w:rsid w:val="00C27BA8"/>
    <w:rsid w:val="00C32B2F"/>
    <w:rsid w:val="00C333E2"/>
    <w:rsid w:val="00C407A0"/>
    <w:rsid w:val="00C43151"/>
    <w:rsid w:val="00C46A67"/>
    <w:rsid w:val="00C5474E"/>
    <w:rsid w:val="00C613A8"/>
    <w:rsid w:val="00C61DDF"/>
    <w:rsid w:val="00C63B54"/>
    <w:rsid w:val="00C7190B"/>
    <w:rsid w:val="00C737FB"/>
    <w:rsid w:val="00C82391"/>
    <w:rsid w:val="00CB0987"/>
    <w:rsid w:val="00CB1EC5"/>
    <w:rsid w:val="00CB5D12"/>
    <w:rsid w:val="00CB61D4"/>
    <w:rsid w:val="00CC1F02"/>
    <w:rsid w:val="00CD41FD"/>
    <w:rsid w:val="00CD690E"/>
    <w:rsid w:val="00CD76DE"/>
    <w:rsid w:val="00CD7E7E"/>
    <w:rsid w:val="00CE2249"/>
    <w:rsid w:val="00CE25DC"/>
    <w:rsid w:val="00D07188"/>
    <w:rsid w:val="00D20FE7"/>
    <w:rsid w:val="00D270C7"/>
    <w:rsid w:val="00D3017B"/>
    <w:rsid w:val="00D307DD"/>
    <w:rsid w:val="00D3519B"/>
    <w:rsid w:val="00D40F2A"/>
    <w:rsid w:val="00D43731"/>
    <w:rsid w:val="00D43AFF"/>
    <w:rsid w:val="00D43E32"/>
    <w:rsid w:val="00D45EF9"/>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3374"/>
    <w:rsid w:val="00DC5055"/>
    <w:rsid w:val="00DC5599"/>
    <w:rsid w:val="00DC5B04"/>
    <w:rsid w:val="00DC7ECD"/>
    <w:rsid w:val="00DD660C"/>
    <w:rsid w:val="00DE1B6D"/>
    <w:rsid w:val="00DF040D"/>
    <w:rsid w:val="00DF057F"/>
    <w:rsid w:val="00DF5CEC"/>
    <w:rsid w:val="00DF6A07"/>
    <w:rsid w:val="00DF7E4F"/>
    <w:rsid w:val="00E04AF4"/>
    <w:rsid w:val="00E05A1A"/>
    <w:rsid w:val="00E11D40"/>
    <w:rsid w:val="00E278C9"/>
    <w:rsid w:val="00E3119B"/>
    <w:rsid w:val="00E402BE"/>
    <w:rsid w:val="00E45056"/>
    <w:rsid w:val="00E45865"/>
    <w:rsid w:val="00E45E56"/>
    <w:rsid w:val="00E50F93"/>
    <w:rsid w:val="00E56D52"/>
    <w:rsid w:val="00E60705"/>
    <w:rsid w:val="00E60C4C"/>
    <w:rsid w:val="00E62E63"/>
    <w:rsid w:val="00E807C0"/>
    <w:rsid w:val="00E86EA9"/>
    <w:rsid w:val="00E9108E"/>
    <w:rsid w:val="00E923F6"/>
    <w:rsid w:val="00E96066"/>
    <w:rsid w:val="00E960B1"/>
    <w:rsid w:val="00EA1F77"/>
    <w:rsid w:val="00EA3168"/>
    <w:rsid w:val="00EA642D"/>
    <w:rsid w:val="00EA6589"/>
    <w:rsid w:val="00EB172C"/>
    <w:rsid w:val="00EB39EF"/>
    <w:rsid w:val="00ED0811"/>
    <w:rsid w:val="00ED0ED7"/>
    <w:rsid w:val="00ED1530"/>
    <w:rsid w:val="00ED5B25"/>
    <w:rsid w:val="00EE533F"/>
    <w:rsid w:val="00EE6CC8"/>
    <w:rsid w:val="00F06126"/>
    <w:rsid w:val="00F07491"/>
    <w:rsid w:val="00F10899"/>
    <w:rsid w:val="00F10F60"/>
    <w:rsid w:val="00F12E19"/>
    <w:rsid w:val="00F20154"/>
    <w:rsid w:val="00F30242"/>
    <w:rsid w:val="00F33A33"/>
    <w:rsid w:val="00F36AC9"/>
    <w:rsid w:val="00F4092E"/>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4DBA"/>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6061</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2017-10-12T06:41:00Z</dcterms:created>
  <dcterms:modified xsi:type="dcterms:W3CDTF">2017-10-12T06:41:00Z</dcterms:modified>
</cp:coreProperties>
</file>