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6EFF"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нефтепродуктов </w:t>
      </w:r>
      <w:r w:rsidR="00CA3ED7" w:rsidRPr="00336B2D">
        <w:rPr>
          <w:rFonts w:ascii="Times New Roman" w:eastAsia="Times New Roman" w:hAnsi="Times New Roman" w:cs="Times New Roman"/>
          <w:b/>
          <w:i/>
          <w:sz w:val="26"/>
          <w:szCs w:val="26"/>
          <w:lang w:eastAsia="ru-RU"/>
        </w:rPr>
        <w:t>производства ОАО «Нафтан</w:t>
      </w:r>
      <w:r w:rsidR="00C96B4D" w:rsidRPr="00336B2D">
        <w:rPr>
          <w:rFonts w:ascii="Times New Roman" w:eastAsia="Times New Roman" w:hAnsi="Times New Roman" w:cs="Times New Roman"/>
          <w:b/>
          <w:i/>
          <w:sz w:val="26"/>
          <w:szCs w:val="26"/>
          <w:lang w:eastAsia="ru-RU"/>
        </w:rPr>
        <w:t>»</w:t>
      </w:r>
      <w:r w:rsidR="00383172">
        <w:rPr>
          <w:rFonts w:ascii="Times New Roman" w:eastAsia="Times New Roman" w:hAnsi="Times New Roman" w:cs="Times New Roman"/>
          <w:b/>
          <w:i/>
          <w:sz w:val="26"/>
          <w:szCs w:val="26"/>
          <w:lang w:eastAsia="ru-RU"/>
        </w:rPr>
        <w:t xml:space="preserve"> </w:t>
      </w:r>
      <w:r w:rsidR="00383172" w:rsidRPr="00383172">
        <w:rPr>
          <w:rFonts w:ascii="Times New Roman" w:eastAsia="Times New Roman" w:hAnsi="Times New Roman" w:cs="Times New Roman"/>
          <w:b/>
          <w:i/>
          <w:sz w:val="26"/>
          <w:szCs w:val="26"/>
          <w:lang w:eastAsia="ru-RU"/>
        </w:rPr>
        <w:t>в направлении портов Балтийского моря</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планируемого к проведению</w:t>
      </w:r>
      <w:r w:rsidR="006128E3"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r w:rsidR="00AD50A8" w:rsidRPr="00336B2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 xml:space="preserve">сентября </w:t>
      </w:r>
      <w:r w:rsidR="00C96B4D" w:rsidRPr="00336B2D">
        <w:rPr>
          <w:rFonts w:ascii="Times New Roman" w:eastAsia="Times New Roman" w:hAnsi="Times New Roman" w:cs="Times New Roman"/>
          <w:b/>
          <w:i/>
          <w:sz w:val="26"/>
          <w:szCs w:val="26"/>
          <w:lang w:eastAsia="ru-RU"/>
        </w:rPr>
        <w:t>201</w:t>
      </w:r>
      <w:r w:rsidR="006128E3"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9230BB" w:rsidRDefault="009230B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686EFF">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686EFF">
        <w:rPr>
          <w:rFonts w:ascii="Times New Roman" w:eastAsia="Times New Roman" w:hAnsi="Times New Roman" w:cs="Times New Roman"/>
          <w:b/>
          <w:sz w:val="26"/>
          <w:szCs w:val="26"/>
          <w:lang w:eastAsia="ru-RU"/>
        </w:rPr>
        <w:t>сентября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6EFF">
        <w:rPr>
          <w:rFonts w:ascii="Times New Roman" w:eastAsia="Times New Roman" w:hAnsi="Times New Roman" w:cs="Times New Roman"/>
          <w:sz w:val="26"/>
          <w:szCs w:val="26"/>
          <w:lang w:eastAsia="ru-RU"/>
        </w:rPr>
        <w:t xml:space="preserve">нефтепродуктов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9"/>
        <w:gridCol w:w="1134"/>
        <w:gridCol w:w="4819"/>
      </w:tblGrid>
      <w:tr w:rsidR="006937EA" w:rsidRPr="006937EA" w:rsidTr="006937EA">
        <w:trPr>
          <w:trHeight w:val="232"/>
        </w:trPr>
        <w:tc>
          <w:tcPr>
            <w:tcW w:w="170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Мазут топочный 100, 3%</w:t>
            </w:r>
          </w:p>
          <w:p w:rsidR="006937EA" w:rsidRPr="006937EA" w:rsidRDefault="006937EA" w:rsidP="005D4735">
            <w:pPr>
              <w:ind w:right="-108"/>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до 120 000 т ежемесячно</w:t>
            </w:r>
            <w:r w:rsidRPr="006937EA">
              <w:rPr>
                <w:rFonts w:ascii="Times New Roman" w:hAnsi="Times New Roman" w:cs="Times New Roman"/>
                <w:sz w:val="26"/>
                <w:szCs w:val="26"/>
              </w:rPr>
              <w:br/>
              <w:t>(+/-30% опцион Продавца)</w:t>
            </w:r>
          </w:p>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всего до 1 440 000 т</w:t>
            </w:r>
          </w:p>
          <w:p w:rsidR="006937EA" w:rsidRPr="006937EA" w:rsidRDefault="006937EA" w:rsidP="006937EA">
            <w:pPr>
              <w:spacing w:after="0" w:line="240" w:lineRule="auto"/>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jc w:val="center"/>
              <w:rPr>
                <w:rFonts w:ascii="Times New Roman" w:hAnsi="Times New Roman" w:cs="Times New Roman"/>
                <w:b/>
                <w:sz w:val="26"/>
                <w:szCs w:val="26"/>
              </w:rPr>
            </w:pPr>
            <w:r w:rsidRPr="006937EA">
              <w:rPr>
                <w:rFonts w:ascii="Times New Roman" w:hAnsi="Times New Roman" w:cs="Times New Roman"/>
                <w:b/>
                <w:sz w:val="26"/>
                <w:szCs w:val="26"/>
              </w:rPr>
              <w:t>с гарантией Покупателю номинального количества при наличии выработки нефтепродукта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Рига</w:t>
            </w:r>
            <w:r w:rsidR="00AD5CFD">
              <w:rPr>
                <w:rFonts w:ascii="Times New Roman" w:eastAsia="Times New Roman" w:hAnsi="Times New Roman" w:cs="Times New Roman"/>
                <w:b/>
                <w:color w:val="0000FF"/>
                <w:sz w:val="26"/>
                <w:szCs w:val="26"/>
              </w:rPr>
              <w:t>,</w:t>
            </w:r>
            <w:r w:rsidRPr="008E20B6">
              <w:rPr>
                <w:rFonts w:ascii="Times New Roman" w:eastAsia="Times New Roman" w:hAnsi="Times New Roman" w:cs="Times New Roman"/>
                <w:b/>
                <w:color w:val="0000FF"/>
                <w:sz w:val="26"/>
                <w:szCs w:val="26"/>
              </w:rPr>
              <w:t xml:space="preserve"> Латвия</w:t>
            </w:r>
            <w:r w:rsidR="00AD5CFD">
              <w:rPr>
                <w:rFonts w:ascii="Times New Roman" w:eastAsia="Times New Roman" w:hAnsi="Times New Roman" w:cs="Times New Roman"/>
                <w:b/>
                <w:color w:val="0000FF"/>
                <w:sz w:val="26"/>
                <w:szCs w:val="26"/>
              </w:rPr>
              <w:t>,</w:t>
            </w:r>
            <w:r w:rsidRPr="008E20B6">
              <w:rPr>
                <w:rFonts w:ascii="Times New Roman" w:eastAsia="Times New Roman" w:hAnsi="Times New Roman" w:cs="Times New Roman"/>
                <w:b/>
                <w:color w:val="0000FF"/>
                <w:sz w:val="26"/>
                <w:szCs w:val="26"/>
              </w:rPr>
              <w:t xml:space="preserve"> терминал AO B.L.B. Baltijas Terminals</w:t>
            </w:r>
            <w:r w:rsidRPr="008444C3">
              <w:rPr>
                <w:rFonts w:eastAsia="Calibri"/>
                <w:b/>
                <w:spacing w:val="-4"/>
                <w:sz w:val="26"/>
                <w:szCs w:val="26"/>
              </w:rPr>
              <w:t xml:space="preserve">, </w:t>
            </w:r>
            <w:r w:rsidRPr="008E20B6">
              <w:rPr>
                <w:rFonts w:ascii="Times New Roman" w:hAnsi="Times New Roman" w:cs="Times New Roman"/>
                <w:sz w:val="26"/>
                <w:szCs w:val="26"/>
              </w:rPr>
              <w:t>танкерная партия до 15 000 мт (+/-10%);</w:t>
            </w:r>
          </w:p>
          <w:p w:rsid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Вентспилс, Латвия терминал Ventbunkers</w:t>
            </w:r>
            <w:r w:rsidRPr="00CF3E23">
              <w:rPr>
                <w:rFonts w:ascii="Times New Roman" w:eastAsia="Times New Roman" w:hAnsi="Times New Roman" w:cs="Times New Roman"/>
                <w:sz w:val="26"/>
                <w:szCs w:val="26"/>
              </w:rPr>
              <w:t xml:space="preserve">, </w:t>
            </w:r>
            <w:r w:rsidRPr="008E20B6">
              <w:rPr>
                <w:rFonts w:ascii="Times New Roman" w:hAnsi="Times New Roman" w:cs="Times New Roman"/>
                <w:sz w:val="26"/>
                <w:szCs w:val="26"/>
              </w:rPr>
              <w:t>танкерная партия до 100 000 мт (+/-10%) макс. длина судна - 270 м, осадка – до 15,0 м, грузоподъемность – до 120 000 т;</w:t>
            </w:r>
          </w:p>
          <w:p w:rsidR="00AD5CFD" w:rsidRDefault="00AD5CFD" w:rsidP="008E20B6">
            <w:pPr>
              <w:spacing w:after="0" w:line="240" w:lineRule="auto"/>
              <w:ind w:firstLine="33"/>
              <w:jc w:val="both"/>
              <w:rPr>
                <w:rFonts w:ascii="Times New Roman" w:eastAsia="Times New Roman" w:hAnsi="Times New Roman" w:cs="Times New Roman"/>
                <w:b/>
                <w:color w:val="0000FF"/>
                <w:sz w:val="26"/>
                <w:szCs w:val="26"/>
                <w:lang w:val="en-US"/>
              </w:rPr>
            </w:pPr>
            <w:r w:rsidRPr="00AD5CFD">
              <w:rPr>
                <w:rFonts w:ascii="Times New Roman" w:eastAsia="Times New Roman" w:hAnsi="Times New Roman" w:cs="Times New Roman"/>
                <w:b/>
                <w:color w:val="0000FF"/>
                <w:sz w:val="26"/>
                <w:szCs w:val="26"/>
                <w:lang w:val="en-US"/>
              </w:rPr>
              <w:t xml:space="preserve">FOB </w:t>
            </w:r>
            <w:r w:rsidRPr="00AD5CFD">
              <w:rPr>
                <w:rFonts w:ascii="Times New Roman" w:eastAsia="Times New Roman" w:hAnsi="Times New Roman" w:cs="Times New Roman"/>
                <w:b/>
                <w:color w:val="0000FF"/>
                <w:sz w:val="26"/>
                <w:szCs w:val="26"/>
              </w:rPr>
              <w:t>порт</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Мууга</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Эстония</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терминал</w:t>
            </w:r>
            <w:r w:rsidRPr="00AD5CFD">
              <w:rPr>
                <w:rFonts w:ascii="Times New Roman" w:eastAsia="Times New Roman" w:hAnsi="Times New Roman" w:cs="Times New Roman"/>
                <w:b/>
                <w:color w:val="0000FF"/>
                <w:sz w:val="26"/>
                <w:szCs w:val="26"/>
                <w:lang w:val="en-US"/>
              </w:rPr>
              <w:t xml:space="preserve"> Vesta Terminal Tallinn OU </w:t>
            </w:r>
          </w:p>
          <w:p w:rsidR="00AD5CFD" w:rsidRDefault="00AD5CFD" w:rsidP="00AD5CFD">
            <w:pPr>
              <w:spacing w:after="0" w:line="240" w:lineRule="auto"/>
              <w:ind w:firstLine="33"/>
              <w:jc w:val="both"/>
              <w:rPr>
                <w:rFonts w:ascii="Times New Roman" w:hAnsi="Times New Roman" w:cs="Times New Roman"/>
                <w:sz w:val="26"/>
                <w:szCs w:val="26"/>
              </w:rPr>
            </w:pPr>
            <w:r w:rsidRPr="00AD5CFD">
              <w:rPr>
                <w:rFonts w:ascii="Times New Roman" w:hAnsi="Times New Roman" w:cs="Times New Roman"/>
                <w:sz w:val="26"/>
                <w:szCs w:val="26"/>
              </w:rPr>
              <w:t>танкерная партия до 120 000 т (+/-10%), осадка судна – до 17,1 м, дедвейт – до 300 000 т;</w:t>
            </w:r>
          </w:p>
          <w:p w:rsidR="00D173B8" w:rsidRDefault="00D173B8" w:rsidP="00AD5CFD">
            <w:pPr>
              <w:spacing w:after="0" w:line="240" w:lineRule="auto"/>
              <w:ind w:firstLine="33"/>
              <w:jc w:val="both"/>
              <w:rPr>
                <w:rFonts w:ascii="Times New Roman" w:eastAsia="Times New Roman" w:hAnsi="Times New Roman" w:cs="Times New Roman"/>
                <w:b/>
                <w:color w:val="0000FF"/>
                <w:sz w:val="26"/>
                <w:szCs w:val="26"/>
              </w:rPr>
            </w:pPr>
            <w:r w:rsidRPr="00D173B8">
              <w:rPr>
                <w:rFonts w:ascii="Times New Roman" w:eastAsia="Times New Roman" w:hAnsi="Times New Roman" w:cs="Times New Roman"/>
                <w:b/>
                <w:color w:val="0000FF"/>
                <w:sz w:val="26"/>
                <w:szCs w:val="26"/>
              </w:rPr>
              <w:t>FOB порт Силламяэ, Эстония терминал AS Alexela Sillamae</w:t>
            </w:r>
          </w:p>
          <w:p w:rsidR="00D173B8" w:rsidRPr="00D173B8" w:rsidRDefault="00D173B8" w:rsidP="00AD5CFD">
            <w:pPr>
              <w:spacing w:after="0" w:line="240" w:lineRule="auto"/>
              <w:ind w:firstLine="33"/>
              <w:jc w:val="both"/>
              <w:rPr>
                <w:rFonts w:ascii="Times New Roman" w:hAnsi="Times New Roman" w:cs="Times New Roman"/>
                <w:sz w:val="26"/>
                <w:szCs w:val="26"/>
              </w:rPr>
            </w:pPr>
            <w:r w:rsidRPr="00D173B8">
              <w:rPr>
                <w:rFonts w:ascii="Times New Roman" w:hAnsi="Times New Roman" w:cs="Times New Roman"/>
                <w:sz w:val="26"/>
                <w:szCs w:val="26"/>
              </w:rPr>
              <w:t>танкерная партия до 100 000 мт (+/-10%), макс. длина судна 250 м, макс. ширина судна 42 м, грузоподъемность до 100</w:t>
            </w:r>
            <w:r>
              <w:rPr>
                <w:rFonts w:ascii="Times New Roman" w:hAnsi="Times New Roman" w:cs="Times New Roman"/>
                <w:sz w:val="26"/>
                <w:szCs w:val="26"/>
              </w:rPr>
              <w:t> </w:t>
            </w:r>
            <w:r w:rsidRPr="00D173B8">
              <w:rPr>
                <w:rFonts w:ascii="Times New Roman" w:hAnsi="Times New Roman" w:cs="Times New Roman"/>
                <w:sz w:val="26"/>
                <w:szCs w:val="26"/>
              </w:rPr>
              <w:t>000</w:t>
            </w:r>
            <w:r>
              <w:rPr>
                <w:rFonts w:ascii="Times New Roman" w:hAnsi="Times New Roman" w:cs="Times New Roman"/>
                <w:sz w:val="26"/>
                <w:szCs w:val="26"/>
              </w:rPr>
              <w:t> </w:t>
            </w:r>
            <w:r w:rsidRPr="00D173B8">
              <w:rPr>
                <w:rFonts w:ascii="Times New Roman" w:hAnsi="Times New Roman" w:cs="Times New Roman"/>
                <w:sz w:val="26"/>
                <w:szCs w:val="26"/>
              </w:rPr>
              <w:t>т</w:t>
            </w:r>
            <w:r>
              <w:rPr>
                <w:rFonts w:ascii="Times New Roman" w:hAnsi="Times New Roman" w:cs="Times New Roman"/>
                <w:sz w:val="26"/>
                <w:szCs w:val="26"/>
              </w:rPr>
              <w:t>;</w:t>
            </w:r>
            <w:bookmarkStart w:id="0" w:name="_GoBack"/>
            <w:bookmarkEnd w:id="0"/>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Высоцк, Российская Федерация, терминал ООО «РПК – Высоцк «Лукойл-II»</w:t>
            </w:r>
            <w:r w:rsidRPr="009C4371">
              <w:rPr>
                <w:rFonts w:eastAsia="Calibri"/>
                <w:b/>
                <w:spacing w:val="-4"/>
                <w:sz w:val="26"/>
                <w:szCs w:val="26"/>
              </w:rPr>
              <w:t xml:space="preserve">, </w:t>
            </w:r>
            <w:r w:rsidR="00AD5CFD" w:rsidRPr="00AD5CFD">
              <w:rPr>
                <w:rFonts w:ascii="Times New Roman" w:hAnsi="Times New Roman" w:cs="Times New Roman"/>
                <w:sz w:val="26"/>
                <w:szCs w:val="26"/>
              </w:rPr>
              <w:t xml:space="preserve">танкерная партия до 100 000 т (+/-10%), прием на </w:t>
            </w:r>
            <w:r w:rsidR="00AD5CFD" w:rsidRPr="00113BFF">
              <w:rPr>
                <w:rFonts w:ascii="Times New Roman" w:hAnsi="Times New Roman" w:cs="Times New Roman"/>
                <w:sz w:val="26"/>
                <w:szCs w:val="26"/>
                <w:u w:val="single"/>
              </w:rPr>
              <w:t>причале №1</w:t>
            </w:r>
            <w:r w:rsidR="00AD5CFD" w:rsidRPr="00AD5CFD">
              <w:rPr>
                <w:rFonts w:ascii="Times New Roman" w:hAnsi="Times New Roman" w:cs="Times New Roman"/>
                <w:sz w:val="26"/>
                <w:szCs w:val="26"/>
              </w:rPr>
              <w:t xml:space="preserve"> (максимальная длина судна – 260 м, ширина – 45м, осадка - 13,2м);</w:t>
            </w:r>
          </w:p>
          <w:p w:rsidR="008E20B6" w:rsidRPr="00A711C6" w:rsidRDefault="008E20B6" w:rsidP="008E20B6">
            <w:pPr>
              <w:spacing w:after="0" w:line="240" w:lineRule="auto"/>
              <w:ind w:right="-5" w:firstLine="33"/>
              <w:jc w:val="both"/>
              <w:rPr>
                <w:rFonts w:eastAsia="Calibri"/>
                <w:spacing w:val="-4"/>
                <w:sz w:val="26"/>
                <w:szCs w:val="26"/>
              </w:rPr>
            </w:pPr>
            <w:r w:rsidRPr="008E20B6">
              <w:rPr>
                <w:rFonts w:ascii="Times New Roman" w:eastAsia="Times New Roman" w:hAnsi="Times New Roman" w:cs="Times New Roman"/>
                <w:b/>
                <w:color w:val="0000FF"/>
                <w:sz w:val="26"/>
                <w:szCs w:val="26"/>
              </w:rPr>
              <w:t>FOB порт Санкт - Петербург, Российская Федерация, терминал АО «ПНТ»</w:t>
            </w:r>
            <w:r w:rsidRPr="00A711C6">
              <w:rPr>
                <w:rFonts w:eastAsia="Calibri"/>
                <w:b/>
                <w:spacing w:val="-4"/>
                <w:sz w:val="26"/>
                <w:szCs w:val="26"/>
              </w:rPr>
              <w:t xml:space="preserve">, </w:t>
            </w:r>
            <w:r w:rsidRPr="008E20B6">
              <w:rPr>
                <w:rFonts w:ascii="Times New Roman" w:hAnsi="Times New Roman" w:cs="Times New Roman"/>
                <w:sz w:val="26"/>
                <w:szCs w:val="26"/>
              </w:rPr>
              <w:t>танкерная партия до 37 000 т (+/-10%), прием судов типа Handysize с осадкой до 11,0 м;</w:t>
            </w:r>
          </w:p>
          <w:p w:rsidR="008E20B6" w:rsidRPr="008E20B6" w:rsidRDefault="008E20B6" w:rsidP="008E20B6">
            <w:pPr>
              <w:spacing w:after="0" w:line="240" w:lineRule="auto"/>
              <w:ind w:right="-5"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Усть-Луга, Российская Федерация, терминал АО «Усть-Луга Ойл»</w:t>
            </w:r>
            <w:r>
              <w:rPr>
                <w:rFonts w:eastAsia="Calibri"/>
                <w:b/>
                <w:spacing w:val="-4"/>
                <w:sz w:val="26"/>
                <w:szCs w:val="26"/>
              </w:rPr>
              <w:t xml:space="preserve"> </w:t>
            </w:r>
            <w:r w:rsidRPr="008E20B6">
              <w:rPr>
                <w:rFonts w:ascii="Times New Roman" w:hAnsi="Times New Roman" w:cs="Times New Roman"/>
                <w:sz w:val="26"/>
                <w:szCs w:val="26"/>
              </w:rPr>
              <w:t>танкерная партия до 60 000 т (+/-10%).</w:t>
            </w:r>
          </w:p>
          <w:p w:rsidR="006937EA" w:rsidRPr="006937EA" w:rsidRDefault="006937EA" w:rsidP="008E20B6">
            <w:pPr>
              <w:spacing w:after="0" w:line="240" w:lineRule="auto"/>
              <w:ind w:right="34"/>
              <w:rPr>
                <w:rFonts w:ascii="Times New Roman" w:hAnsi="Times New Roman" w:cs="Times New Roman"/>
                <w:sz w:val="26"/>
                <w:szCs w:val="26"/>
              </w:rPr>
            </w:pPr>
            <w:r w:rsidRPr="006937EA">
              <w:rPr>
                <w:rFonts w:ascii="Times New Roman" w:hAnsi="Times New Roman" w:cs="Times New Roman"/>
                <w:b/>
                <w:color w:val="0000FF"/>
                <w:sz w:val="26"/>
                <w:szCs w:val="26"/>
                <w:lang w:val="en-US"/>
              </w:rPr>
              <w:t>CIF</w:t>
            </w:r>
            <w:r w:rsidRPr="006937EA">
              <w:rPr>
                <w:rFonts w:ascii="Times New Roman" w:hAnsi="Times New Roman" w:cs="Times New Roman"/>
                <w:b/>
                <w:color w:val="0000FF"/>
                <w:sz w:val="26"/>
                <w:szCs w:val="26"/>
              </w:rPr>
              <w:t xml:space="preserve"> </w:t>
            </w:r>
            <w:r w:rsidRPr="006937EA">
              <w:rPr>
                <w:rFonts w:ascii="Times New Roman" w:hAnsi="Times New Roman" w:cs="Times New Roman"/>
                <w:sz w:val="26"/>
                <w:szCs w:val="26"/>
              </w:rPr>
              <w:t>порт</w:t>
            </w:r>
            <w:r w:rsidR="008E20B6">
              <w:rPr>
                <w:rFonts w:ascii="Times New Roman" w:hAnsi="Times New Roman" w:cs="Times New Roman"/>
                <w:sz w:val="26"/>
                <w:szCs w:val="26"/>
              </w:rPr>
              <w:t xml:space="preserve"> Покупателя (через указанные</w:t>
            </w:r>
            <w:r w:rsidRPr="006937EA">
              <w:rPr>
                <w:rFonts w:ascii="Times New Roman" w:hAnsi="Times New Roman" w:cs="Times New Roman"/>
                <w:sz w:val="26"/>
                <w:szCs w:val="26"/>
              </w:rPr>
              <w:t xml:space="preserve"> порты и терминалы).</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lastRenderedPageBreak/>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до 30 000 т ежемесячно</w:t>
            </w:r>
            <w:r w:rsidRPr="006937EA">
              <w:rPr>
                <w:rFonts w:ascii="Times New Roman" w:hAnsi="Times New Roman" w:cs="Times New Roman"/>
                <w:sz w:val="26"/>
                <w:szCs w:val="26"/>
              </w:rPr>
              <w:br/>
              <w:t>(+/-30% опцион Продавца)</w:t>
            </w:r>
          </w:p>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всего до 360 000 т </w:t>
            </w:r>
          </w:p>
          <w:p w:rsidR="006937EA" w:rsidRPr="006937EA" w:rsidRDefault="006937EA" w:rsidP="005D4735">
            <w:pPr>
              <w:ind w:hanging="108"/>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rPr>
              <w:t>FOB порт Рига</w:t>
            </w:r>
            <w:r w:rsidR="00AD5CFD">
              <w:rPr>
                <w:rFonts w:ascii="Times New Roman" w:eastAsia="Times New Roman" w:hAnsi="Times New Roman" w:cs="Times New Roman"/>
                <w:b/>
                <w:color w:val="0000FF"/>
                <w:sz w:val="26"/>
                <w:szCs w:val="26"/>
              </w:rPr>
              <w:t>,</w:t>
            </w:r>
            <w:r w:rsidRPr="006937EA">
              <w:rPr>
                <w:rFonts w:ascii="Times New Roman" w:eastAsia="Times New Roman" w:hAnsi="Times New Roman" w:cs="Times New Roman"/>
                <w:b/>
                <w:color w:val="0000FF"/>
                <w:sz w:val="26"/>
                <w:szCs w:val="26"/>
              </w:rPr>
              <w:t xml:space="preserve"> Латвия</w:t>
            </w:r>
          </w:p>
          <w:p w:rsidR="006937EA" w:rsidRPr="006937EA" w:rsidRDefault="006937EA" w:rsidP="006937EA">
            <w:pPr>
              <w:spacing w:after="0" w:line="240" w:lineRule="auto"/>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терминал </w:t>
            </w:r>
            <w:r w:rsidRPr="006937EA">
              <w:rPr>
                <w:rFonts w:ascii="Times New Roman" w:eastAsia="Times New Roman" w:hAnsi="Times New Roman" w:cs="Times New Roman"/>
                <w:sz w:val="26"/>
                <w:szCs w:val="26"/>
                <w:lang w:val="en-US"/>
              </w:rPr>
              <w:t>AO</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L</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Baltijas</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Terminals</w:t>
            </w:r>
            <w:r w:rsidRPr="006937EA">
              <w:rPr>
                <w:rFonts w:ascii="Times New Roman" w:eastAsia="Times New Roman" w:hAnsi="Times New Roman" w:cs="Times New Roman"/>
                <w:sz w:val="26"/>
                <w:szCs w:val="26"/>
              </w:rPr>
              <w:t>, танкерная партия до 15 000 мт (+/-10%);</w:t>
            </w:r>
          </w:p>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 Эстония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rPr>
              <w:t>AS Alexela Sillamae, танкерная партия до</w:t>
            </w:r>
            <w:r w:rsidRPr="006937EA">
              <w:rPr>
                <w:rFonts w:ascii="Times New Roman" w:hAnsi="Times New Roman" w:cs="Times New Roman"/>
                <w:sz w:val="26"/>
                <w:szCs w:val="26"/>
              </w:rPr>
              <w:t xml:space="preserve"> 3</w:t>
            </w:r>
            <w:r w:rsidRPr="006937EA">
              <w:rPr>
                <w:rFonts w:ascii="Times New Roman" w:eastAsia="Times New Roman" w:hAnsi="Times New Roman" w:cs="Times New Roman"/>
                <w:sz w:val="26"/>
                <w:szCs w:val="26"/>
              </w:rPr>
              <w:t xml:space="preserve">0 000 мт </w:t>
            </w:r>
            <w:r w:rsidR="003B7496">
              <w:rPr>
                <w:rFonts w:ascii="Times New Roman" w:hAnsi="Times New Roman" w:cs="Times New Roman"/>
                <w:sz w:val="26"/>
                <w:szCs w:val="26"/>
              </w:rPr>
              <w:t>(+/-1</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 xml:space="preserve">макс. длина судна 250 м,  </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макс. ширина судна 42 м.</w:t>
            </w:r>
          </w:p>
          <w:p w:rsidR="006937EA" w:rsidRPr="006937EA" w:rsidRDefault="006937EA" w:rsidP="005D4735">
            <w:pPr>
              <w:spacing w:after="0"/>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Таллинн, Эстония</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lang w:val="en-US"/>
              </w:rPr>
              <w:t>Vopak</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E</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O</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S</w:t>
            </w:r>
            <w:r w:rsidRPr="006937EA">
              <w:rPr>
                <w:rFonts w:ascii="Times New Roman" w:eastAsia="Times New Roman" w:hAnsi="Times New Roman" w:cs="Times New Roman"/>
                <w:sz w:val="26"/>
                <w:szCs w:val="26"/>
              </w:rPr>
              <w:t xml:space="preserve">., </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танкерная партия до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003B7496">
              <w:rPr>
                <w:rFonts w:ascii="Times New Roman" w:hAnsi="Times New Roman" w:cs="Times New Roman"/>
                <w:sz w:val="26"/>
                <w:szCs w:val="26"/>
              </w:rPr>
              <w:t xml:space="preserve"> 000 мт (+/-1</w:t>
            </w:r>
            <w:r w:rsidRPr="006937EA">
              <w:rPr>
                <w:rFonts w:ascii="Times New Roman" w:eastAsia="Times New Roman" w:hAnsi="Times New Roman" w:cs="Times New Roman"/>
                <w:sz w:val="26"/>
                <w:szCs w:val="26"/>
              </w:rPr>
              <w:t>0%);</w:t>
            </w:r>
          </w:p>
          <w:p w:rsid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грузоподъемность судна</w:t>
            </w:r>
            <w:r w:rsidRPr="006937EA">
              <w:rPr>
                <w:rFonts w:ascii="Times New Roman" w:hAnsi="Times New Roman" w:cs="Times New Roman"/>
                <w:sz w:val="26"/>
                <w:szCs w:val="26"/>
              </w:rPr>
              <w:br/>
            </w:r>
            <w:r w:rsidRPr="006937EA">
              <w:rPr>
                <w:rFonts w:ascii="Times New Roman" w:eastAsia="Times New Roman" w:hAnsi="Times New Roman" w:cs="Times New Roman"/>
                <w:sz w:val="26"/>
                <w:szCs w:val="26"/>
              </w:rPr>
              <w:t>до 330</w:t>
            </w:r>
            <w:r w:rsidRPr="006937EA">
              <w:rPr>
                <w:rFonts w:ascii="Times New Roman" w:hAnsi="Times New Roman" w:cs="Times New Roman"/>
                <w:sz w:val="26"/>
                <w:szCs w:val="26"/>
              </w:rPr>
              <w:t xml:space="preserve"> 000 </w:t>
            </w:r>
            <w:r w:rsidRPr="006937EA">
              <w:rPr>
                <w:rFonts w:ascii="Times New Roman" w:eastAsia="Times New Roman" w:hAnsi="Times New Roman" w:cs="Times New Roman"/>
                <w:sz w:val="26"/>
                <w:szCs w:val="26"/>
              </w:rPr>
              <w:t>т;</w:t>
            </w:r>
          </w:p>
          <w:p w:rsidR="00AD5CFD" w:rsidRDefault="00AD5CFD" w:rsidP="00AD5CFD">
            <w:pPr>
              <w:spacing w:after="0" w:line="240" w:lineRule="auto"/>
              <w:ind w:firstLine="33"/>
              <w:jc w:val="both"/>
              <w:rPr>
                <w:rFonts w:ascii="Times New Roman" w:eastAsia="Times New Roman" w:hAnsi="Times New Roman" w:cs="Times New Roman"/>
                <w:b/>
                <w:color w:val="0000FF"/>
                <w:sz w:val="26"/>
                <w:szCs w:val="26"/>
                <w:lang w:val="en-US"/>
              </w:rPr>
            </w:pPr>
            <w:r w:rsidRPr="00AD5CFD">
              <w:rPr>
                <w:rFonts w:ascii="Times New Roman" w:eastAsia="Times New Roman" w:hAnsi="Times New Roman" w:cs="Times New Roman"/>
                <w:b/>
                <w:color w:val="0000FF"/>
                <w:sz w:val="26"/>
                <w:szCs w:val="26"/>
                <w:lang w:val="en-US"/>
              </w:rPr>
              <w:t xml:space="preserve">FOB </w:t>
            </w:r>
            <w:r w:rsidRPr="00AD5CFD">
              <w:rPr>
                <w:rFonts w:ascii="Times New Roman" w:eastAsia="Times New Roman" w:hAnsi="Times New Roman" w:cs="Times New Roman"/>
                <w:b/>
                <w:color w:val="0000FF"/>
                <w:sz w:val="26"/>
                <w:szCs w:val="26"/>
              </w:rPr>
              <w:t>порт</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Мууга</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Эстония</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терминал</w:t>
            </w:r>
            <w:r w:rsidRPr="00AD5CFD">
              <w:rPr>
                <w:rFonts w:ascii="Times New Roman" w:eastAsia="Times New Roman" w:hAnsi="Times New Roman" w:cs="Times New Roman"/>
                <w:b/>
                <w:color w:val="0000FF"/>
                <w:sz w:val="26"/>
                <w:szCs w:val="26"/>
                <w:lang w:val="en-US"/>
              </w:rPr>
              <w:t xml:space="preserve"> Vesta Terminal Tallinn OU </w:t>
            </w:r>
          </w:p>
          <w:p w:rsidR="00AD5CFD" w:rsidRPr="00AD5CFD" w:rsidRDefault="00AD5CFD" w:rsidP="00AD5CFD">
            <w:pPr>
              <w:spacing w:after="0" w:line="240" w:lineRule="auto"/>
              <w:ind w:firstLine="33"/>
              <w:jc w:val="both"/>
              <w:rPr>
                <w:rFonts w:ascii="Times New Roman" w:hAnsi="Times New Roman" w:cs="Times New Roman"/>
                <w:sz w:val="26"/>
                <w:szCs w:val="26"/>
              </w:rPr>
            </w:pPr>
            <w:r w:rsidRPr="00AD5CFD">
              <w:rPr>
                <w:rFonts w:ascii="Times New Roman" w:hAnsi="Times New Roman" w:cs="Times New Roman"/>
                <w:sz w:val="26"/>
                <w:szCs w:val="26"/>
              </w:rPr>
              <w:t xml:space="preserve">танкерная партия до </w:t>
            </w:r>
            <w:r>
              <w:rPr>
                <w:rFonts w:ascii="Times New Roman" w:hAnsi="Times New Roman" w:cs="Times New Roman"/>
                <w:sz w:val="26"/>
                <w:szCs w:val="26"/>
              </w:rPr>
              <w:t>30</w:t>
            </w:r>
            <w:r w:rsidRPr="00AD5CFD">
              <w:rPr>
                <w:rFonts w:ascii="Times New Roman" w:hAnsi="Times New Roman" w:cs="Times New Roman"/>
                <w:sz w:val="26"/>
                <w:szCs w:val="26"/>
              </w:rPr>
              <w:t xml:space="preserve"> 000 т (+/-10%), осадка судна – до 17,1 м, дедвейт – до 300 000 т;</w:t>
            </w:r>
          </w:p>
          <w:p w:rsidR="006937EA" w:rsidRPr="006937EA" w:rsidRDefault="006937EA" w:rsidP="005D4735">
            <w:pPr>
              <w:spacing w:after="0" w:line="240" w:lineRule="auto"/>
              <w:ind w:right="34"/>
              <w:rPr>
                <w:rFonts w:ascii="Times New Roman" w:eastAsia="Times New Roman" w:hAnsi="Times New Roman" w:cs="Times New Roman"/>
                <w:sz w:val="24"/>
                <w:szCs w:val="24"/>
                <w:lang w:eastAsia="ru-RU"/>
              </w:rPr>
            </w:pPr>
            <w:r w:rsidRPr="006937EA">
              <w:rPr>
                <w:rFonts w:ascii="Times New Roman" w:eastAsia="Times New Roman" w:hAnsi="Times New Roman" w:cs="Times New Roman"/>
                <w:b/>
                <w:color w:val="0000FF"/>
                <w:sz w:val="24"/>
                <w:szCs w:val="24"/>
              </w:rPr>
              <w:t>FOB порт Клайпеда, Литва</w:t>
            </w:r>
            <w:r w:rsidRPr="006937EA">
              <w:rPr>
                <w:rFonts w:ascii="Times New Roman" w:eastAsia="Times New Roman" w:hAnsi="Times New Roman" w:cs="Times New Roman"/>
                <w:sz w:val="24"/>
                <w:szCs w:val="24"/>
                <w:lang w:eastAsia="ru-RU"/>
              </w:rPr>
              <w:t xml:space="preserve">, </w:t>
            </w:r>
            <w:r w:rsidRPr="006937EA">
              <w:rPr>
                <w:rFonts w:ascii="Times New Roman" w:eastAsia="Times New Roman" w:hAnsi="Times New Roman" w:cs="Times New Roman"/>
                <w:b/>
                <w:sz w:val="24"/>
                <w:szCs w:val="24"/>
                <w:lang w:eastAsia="ru-RU"/>
              </w:rPr>
              <w:t>терминал Klaipedos nafta</w:t>
            </w:r>
            <w:r w:rsidRPr="006937EA">
              <w:rPr>
                <w:rFonts w:ascii="Times New Roman" w:eastAsia="Times New Roman" w:hAnsi="Times New Roman" w:cs="Times New Roman"/>
                <w:sz w:val="24"/>
                <w:szCs w:val="24"/>
                <w:lang w:eastAsia="ru-RU"/>
              </w:rPr>
              <w:t>, танкерная партия 3</w:t>
            </w:r>
            <w:r w:rsidRPr="006937EA">
              <w:rPr>
                <w:rFonts w:ascii="Times New Roman" w:hAnsi="Times New Roman" w:cs="Times New Roman"/>
              </w:rPr>
              <w:t>0</w:t>
            </w:r>
            <w:r w:rsidRPr="006937EA">
              <w:rPr>
                <w:rFonts w:ascii="Times New Roman" w:eastAsia="Times New Roman" w:hAnsi="Times New Roman" w:cs="Times New Roman"/>
                <w:sz w:val="24"/>
                <w:szCs w:val="24"/>
                <w:lang w:eastAsia="ru-RU"/>
              </w:rPr>
              <w:t xml:space="preserve"> 000 т (+/- </w:t>
            </w:r>
            <w:r w:rsidRPr="006937EA">
              <w:rPr>
                <w:rFonts w:ascii="Times New Roman" w:hAnsi="Times New Roman" w:cs="Times New Roman"/>
              </w:rPr>
              <w:t>5</w:t>
            </w:r>
            <w:r w:rsidRPr="006937EA">
              <w:rPr>
                <w:rFonts w:ascii="Times New Roman" w:eastAsia="Times New Roman" w:hAnsi="Times New Roman" w:cs="Times New Roman"/>
                <w:sz w:val="24"/>
                <w:szCs w:val="24"/>
                <w:lang w:eastAsia="ru-RU"/>
              </w:rPr>
              <w:t>%), макс. длина судна - 275 м, ширина - 50 м, осадка - 13 м;</w:t>
            </w:r>
          </w:p>
          <w:p w:rsidR="006937EA" w:rsidRPr="006937EA" w:rsidRDefault="006937EA" w:rsidP="005D4735">
            <w:pPr>
              <w:spacing w:after="0" w:line="240" w:lineRule="auto"/>
              <w:ind w:right="34"/>
              <w:rPr>
                <w:rFonts w:ascii="Times New Roman" w:eastAsia="Times New Roman" w:hAnsi="Times New Roman" w:cs="Times New Roman"/>
                <w:b/>
                <w:color w:val="0000FF"/>
                <w:sz w:val="24"/>
                <w:szCs w:val="24"/>
              </w:rPr>
            </w:pPr>
            <w:r w:rsidRPr="006937EA">
              <w:rPr>
                <w:rFonts w:ascii="Times New Roman" w:eastAsia="Times New Roman" w:hAnsi="Times New Roman" w:cs="Times New Roman"/>
                <w:b/>
                <w:color w:val="0000FF"/>
                <w:sz w:val="24"/>
                <w:szCs w:val="24"/>
              </w:rPr>
              <w:t>FOB порт Усть-Луга, Российская Федерация, терминал ОА «Усть-Луга Ойл»</w:t>
            </w:r>
          </w:p>
          <w:p w:rsidR="006937EA" w:rsidRPr="006937EA" w:rsidRDefault="006937EA" w:rsidP="006937EA">
            <w:pPr>
              <w:spacing w:after="0"/>
              <w:ind w:right="34"/>
              <w:rPr>
                <w:rFonts w:ascii="Times New Roman" w:eastAsia="Calibri" w:hAnsi="Times New Roman" w:cs="Times New Roman"/>
                <w:spacing w:val="-4"/>
                <w:sz w:val="26"/>
                <w:szCs w:val="26"/>
              </w:rPr>
            </w:pPr>
            <w:r w:rsidRPr="006937EA">
              <w:rPr>
                <w:rFonts w:ascii="Times New Roman" w:eastAsia="Calibri" w:hAnsi="Times New Roman" w:cs="Times New Roman"/>
                <w:spacing w:val="-4"/>
                <w:sz w:val="26"/>
                <w:szCs w:val="26"/>
              </w:rPr>
              <w:t xml:space="preserve">танкерная партия до 60 000 т (+/-10%) </w:t>
            </w:r>
          </w:p>
          <w:p w:rsidR="00AD5CFD" w:rsidRDefault="008E20B6" w:rsidP="00AD5CFD">
            <w:pPr>
              <w:spacing w:after="0" w:line="240" w:lineRule="auto"/>
              <w:ind w:right="34"/>
              <w:rPr>
                <w:rFonts w:ascii="Times New Roman" w:eastAsia="Calibri" w:hAnsi="Times New Roman" w:cs="Times New Roman"/>
                <w:spacing w:val="-4"/>
                <w:sz w:val="26"/>
                <w:szCs w:val="26"/>
              </w:rPr>
            </w:pPr>
            <w:r w:rsidRPr="008E20B6">
              <w:rPr>
                <w:rFonts w:ascii="Times New Roman" w:eastAsia="Times New Roman" w:hAnsi="Times New Roman" w:cs="Times New Roman"/>
                <w:b/>
                <w:color w:val="0000FF"/>
                <w:sz w:val="24"/>
                <w:szCs w:val="24"/>
              </w:rPr>
              <w:t>FOB порт Высоцк, Российская Федерация, терминал ООО «РПК – Высоцк «Лукойл-II»</w:t>
            </w:r>
            <w:r w:rsidRPr="009C4371">
              <w:rPr>
                <w:rFonts w:eastAsia="Calibri"/>
                <w:b/>
                <w:spacing w:val="-4"/>
                <w:sz w:val="26"/>
                <w:szCs w:val="26"/>
              </w:rPr>
              <w:t xml:space="preserve">, </w:t>
            </w:r>
            <w:r w:rsidR="00AD5CFD" w:rsidRPr="00AD5CFD">
              <w:rPr>
                <w:rFonts w:ascii="Times New Roman" w:eastAsia="Calibri" w:hAnsi="Times New Roman" w:cs="Times New Roman"/>
                <w:spacing w:val="-4"/>
                <w:sz w:val="26"/>
                <w:szCs w:val="26"/>
              </w:rPr>
              <w:t xml:space="preserve">танкерная партия до 30 000 т (+/-10%), прием </w:t>
            </w:r>
            <w:r w:rsidR="00AD5CFD" w:rsidRPr="00113BFF">
              <w:rPr>
                <w:rFonts w:ascii="Times New Roman" w:eastAsia="Calibri" w:hAnsi="Times New Roman" w:cs="Times New Roman"/>
                <w:spacing w:val="-4"/>
                <w:sz w:val="26"/>
                <w:szCs w:val="26"/>
                <w:u w:val="single"/>
              </w:rPr>
              <w:t>на причале №1</w:t>
            </w:r>
            <w:r w:rsidR="00AD5CFD" w:rsidRPr="00AD5CFD">
              <w:rPr>
                <w:rFonts w:ascii="Times New Roman" w:eastAsia="Calibri" w:hAnsi="Times New Roman" w:cs="Times New Roman"/>
                <w:spacing w:val="-4"/>
                <w:sz w:val="26"/>
                <w:szCs w:val="26"/>
              </w:rPr>
              <w:t xml:space="preserve"> (максимальная длина судна – 260 м, ширина – 45м, осадка - 13,2м) и </w:t>
            </w:r>
            <w:r w:rsidR="00AD5CFD" w:rsidRPr="00113BFF">
              <w:rPr>
                <w:rFonts w:ascii="Times New Roman" w:eastAsia="Calibri" w:hAnsi="Times New Roman" w:cs="Times New Roman"/>
                <w:spacing w:val="-4"/>
                <w:sz w:val="26"/>
                <w:szCs w:val="26"/>
                <w:u w:val="single"/>
              </w:rPr>
              <w:t xml:space="preserve">на причале № 2 </w:t>
            </w:r>
            <w:r w:rsidR="00AE1544">
              <w:rPr>
                <w:rFonts w:ascii="Times New Roman" w:eastAsia="Calibri" w:hAnsi="Times New Roman" w:cs="Times New Roman"/>
                <w:spacing w:val="-4"/>
                <w:sz w:val="26"/>
                <w:szCs w:val="26"/>
                <w:u w:val="single"/>
              </w:rPr>
              <w:t>(</w:t>
            </w:r>
            <w:r w:rsidR="00AD5CFD" w:rsidRPr="00AD5CFD">
              <w:rPr>
                <w:rFonts w:ascii="Times New Roman" w:eastAsia="Calibri" w:hAnsi="Times New Roman" w:cs="Times New Roman"/>
                <w:spacing w:val="-4"/>
                <w:sz w:val="26"/>
                <w:szCs w:val="26"/>
              </w:rPr>
              <w:t>максимальная длина судов – 180м, ширина – 32м, осадка 13,2м).</w:t>
            </w:r>
          </w:p>
          <w:p w:rsidR="006937EA" w:rsidRPr="006937EA" w:rsidRDefault="006937EA" w:rsidP="005D4735">
            <w:pPr>
              <w:ind w:right="34"/>
              <w:rPr>
                <w:rFonts w:ascii="Times New Roman" w:hAnsi="Times New Roman" w:cs="Times New Roman"/>
                <w:sz w:val="26"/>
                <w:szCs w:val="26"/>
              </w:rPr>
            </w:pPr>
            <w:r w:rsidRPr="006937EA">
              <w:rPr>
                <w:rFonts w:ascii="Times New Roman" w:eastAsia="Times New Roman" w:hAnsi="Times New Roman" w:cs="Times New Roman"/>
                <w:b/>
                <w:color w:val="0000FF"/>
                <w:sz w:val="26"/>
                <w:szCs w:val="26"/>
              </w:rPr>
              <w:t>CIF порт Покупателя</w:t>
            </w:r>
            <w:r w:rsidRPr="006937EA">
              <w:rPr>
                <w:rFonts w:ascii="Times New Roman" w:eastAsia="Times New Roman" w:hAnsi="Times New Roman" w:cs="Times New Roman"/>
                <w:sz w:val="26"/>
                <w:szCs w:val="26"/>
              </w:rPr>
              <w:t xml:space="preserve"> (через указанные порты и терминалы).</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6937EA" w:rsidRDefault="006937EA"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«BNK (UK) Ltd.»,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Качество реализуемого Товара: </w:t>
      </w:r>
    </w:p>
    <w:p w:rsidR="00686EFF" w:rsidRDefault="009230B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мазут топочный 100</w:t>
      </w:r>
      <w:r w:rsidR="00811BD8">
        <w:rPr>
          <w:rFonts w:ascii="Times New Roman" w:eastAsia="Times New Roman" w:hAnsi="Times New Roman" w:cs="Times New Roman"/>
          <w:b/>
          <w:sz w:val="26"/>
          <w:szCs w:val="26"/>
          <w:lang w:eastAsia="ru-RU"/>
        </w:rPr>
        <w:t>, 3%</w:t>
      </w:r>
      <w:r w:rsidR="00686EFF" w:rsidRPr="00686EFF">
        <w:rPr>
          <w:rFonts w:ascii="Times New Roman" w:eastAsia="Times New Roman" w:hAnsi="Times New Roman" w:cs="Times New Roman"/>
          <w:b/>
          <w:sz w:val="26"/>
          <w:szCs w:val="26"/>
          <w:lang w:eastAsia="ru-RU"/>
        </w:rPr>
        <w:t xml:space="preserve"> </w:t>
      </w:r>
      <w:r w:rsidR="00686EFF" w:rsidRPr="00686EFF">
        <w:rPr>
          <w:rFonts w:ascii="Times New Roman" w:eastAsia="Times New Roman" w:hAnsi="Times New Roman" w:cs="Times New Roman"/>
          <w:sz w:val="26"/>
          <w:szCs w:val="26"/>
          <w:lang w:eastAsia="ru-RU"/>
        </w:rPr>
        <w:t>– качеств</w:t>
      </w:r>
      <w:r w:rsidR="00686EFF">
        <w:rPr>
          <w:rFonts w:ascii="Times New Roman" w:eastAsia="Times New Roman" w:hAnsi="Times New Roman" w:cs="Times New Roman"/>
          <w:sz w:val="26"/>
          <w:szCs w:val="26"/>
          <w:lang w:eastAsia="ru-RU"/>
        </w:rPr>
        <w:t>о соответствует ГОСТ 10585-2013;</w:t>
      </w:r>
    </w:p>
    <w:p w:rsidR="00686EFF" w:rsidRDefault="00686EFF"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Pr="00686EFF">
        <w:rPr>
          <w:rFonts w:ascii="Times New Roman" w:eastAsia="Times New Roman" w:hAnsi="Times New Roman" w:cs="Times New Roman"/>
          <w:b/>
          <w:sz w:val="26"/>
          <w:szCs w:val="26"/>
          <w:lang w:eastAsia="ru-RU"/>
        </w:rPr>
        <w:t>акуумный газойль</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 xml:space="preserve">качество </w:t>
      </w:r>
      <w:r w:rsidRPr="00686EFF">
        <w:rPr>
          <w:rFonts w:ascii="Times New Roman" w:eastAsia="Times New Roman" w:hAnsi="Times New Roman" w:cs="Times New Roman"/>
          <w:sz w:val="26"/>
          <w:szCs w:val="26"/>
          <w:lang w:eastAsia="ru-RU"/>
        </w:rPr>
        <w:t>соответствует Приложению 1</w:t>
      </w:r>
      <w:r>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4C6835" w:rsidRDefault="00E41315" w:rsidP="00E4131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(Pr</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Pr(F)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686EFF" w:rsidRPr="00EC658F"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w:t>
      </w:r>
      <w:r>
        <w:rPr>
          <w:rFonts w:ascii="Times New Roman" w:eastAsia="Times New Roman" w:hAnsi="Times New Roman" w:cs="Times New Roman"/>
          <w:sz w:val="26"/>
          <w:szCs w:val="26"/>
          <w:lang w:eastAsia="ru-RU"/>
        </w:rPr>
        <w:t>14:00 Frankfurt,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lang w:eastAsia="ru-RU"/>
        </w:rPr>
      </w:pP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непредоставления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DC4791" w:rsidRDefault="00686EFF" w:rsidP="00686EFF">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«Platt</w:t>
      </w:r>
      <w:r w:rsidRPr="00C96B4D">
        <w:rPr>
          <w:rFonts w:ascii="Times New Roman" w:eastAsia="Times New Roman" w:hAnsi="Times New Roman" w:cs="Times New Roman"/>
          <w:b/>
          <w:sz w:val="26"/>
          <w:szCs w:val="26"/>
          <w:lang w:eastAsia="ru-RU"/>
        </w:rPr>
        <w:t>s»</w:t>
      </w:r>
      <w:r>
        <w:rPr>
          <w:rFonts w:ascii="Times New Roman" w:eastAsia="Times New Roman" w:hAnsi="Times New Roman" w:cs="Times New Roman"/>
          <w:sz w:val="26"/>
          <w:szCs w:val="26"/>
          <w:lang w:eastAsia="ru-RU"/>
        </w:rPr>
        <w:t xml:space="preserve"> в публикации «Platt</w:t>
      </w:r>
      <w:r w:rsidRPr="00C96B4D">
        <w:rPr>
          <w:rFonts w:ascii="Times New Roman" w:eastAsia="Times New Roman" w:hAnsi="Times New Roman" w:cs="Times New Roman"/>
          <w:sz w:val="26"/>
          <w:szCs w:val="26"/>
          <w:lang w:eastAsia="ru-RU"/>
        </w:rPr>
        <w:t>s European Marketscan»</w:t>
      </w:r>
      <w:r w:rsidRPr="008E1C28">
        <w:t xml:space="preserve"> </w:t>
      </w:r>
      <w:r w:rsidRPr="00C96B4D">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r w:rsidR="00DC4791">
        <w:rPr>
          <w:rFonts w:ascii="Times New Roman" w:eastAsia="Times New Roman" w:hAnsi="Times New Roman" w:cs="Times New Roman"/>
          <w:sz w:val="26"/>
          <w:szCs w:val="26"/>
          <w:lang w:eastAsia="ru-RU"/>
        </w:rPr>
        <w:t>:</w:t>
      </w:r>
    </w:p>
    <w:p w:rsidR="00DC4791"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eastAsia="ru-RU"/>
        </w:rPr>
        <w:t xml:space="preserve">для </w:t>
      </w:r>
      <w:r w:rsidRPr="00DC4791">
        <w:rPr>
          <w:rFonts w:ascii="Times New Roman" w:eastAsia="Times New Roman" w:hAnsi="Times New Roman" w:cs="Times New Roman"/>
          <w:b/>
          <w:sz w:val="26"/>
          <w:szCs w:val="26"/>
          <w:lang w:eastAsia="ru-RU"/>
        </w:rPr>
        <w:t>мазута топочного</w:t>
      </w:r>
      <w:r w:rsidR="00811BD8">
        <w:rPr>
          <w:rFonts w:ascii="Times New Roman" w:eastAsia="Times New Roman" w:hAnsi="Times New Roman" w:cs="Times New Roman"/>
          <w:b/>
          <w:sz w:val="26"/>
          <w:szCs w:val="26"/>
          <w:lang w:eastAsia="ru-RU"/>
        </w:rPr>
        <w:t xml:space="preserve"> 100, 3%</w:t>
      </w:r>
      <w:r>
        <w:rPr>
          <w:rFonts w:ascii="Times New Roman" w:eastAsia="Times New Roman" w:hAnsi="Times New Roman" w:cs="Times New Roman"/>
          <w:sz w:val="26"/>
          <w:szCs w:val="26"/>
          <w:lang w:eastAsia="ru-RU"/>
        </w:rPr>
        <w:t xml:space="preserve"> -</w:t>
      </w:r>
      <w:r w:rsidR="00686EFF">
        <w:rPr>
          <w:rFonts w:ascii="Times New Roman" w:eastAsia="Times New Roman" w:hAnsi="Times New Roman" w:cs="Times New Roman"/>
          <w:sz w:val="26"/>
          <w:szCs w:val="26"/>
          <w:lang w:eastAsia="ru-RU"/>
        </w:rPr>
        <w:t xml:space="preserve"> по позиции </w:t>
      </w:r>
      <w:r w:rsidR="00686EFF" w:rsidRPr="006708A0">
        <w:rPr>
          <w:rFonts w:ascii="Times New Roman" w:eastAsia="Times New Roman" w:hAnsi="Times New Roman" w:cs="Times New Roman"/>
          <w:b/>
          <w:sz w:val="26"/>
          <w:szCs w:val="26"/>
          <w:lang w:val="be-BY" w:eastAsia="ru-RU"/>
        </w:rPr>
        <w:t>«</w:t>
      </w:r>
      <w:r w:rsidR="00686EFF" w:rsidRPr="006708A0">
        <w:rPr>
          <w:rFonts w:ascii="Times New Roman" w:eastAsia="Times New Roman" w:hAnsi="Times New Roman" w:cs="Times New Roman"/>
          <w:b/>
          <w:sz w:val="26"/>
          <w:szCs w:val="26"/>
          <w:lang w:eastAsia="ru-RU"/>
        </w:rPr>
        <w:t>Fuel</w:t>
      </w:r>
      <w:r w:rsidR="00686EFF" w:rsidRPr="006708A0">
        <w:rPr>
          <w:rFonts w:ascii="Times New Roman" w:eastAsia="Times New Roman" w:hAnsi="Times New Roman" w:cs="Times New Roman"/>
          <w:b/>
          <w:sz w:val="26"/>
          <w:szCs w:val="26"/>
          <w:lang w:val="be-BY" w:eastAsia="ru-RU"/>
        </w:rPr>
        <w:t xml:space="preserve"> </w:t>
      </w:r>
      <w:r w:rsidR="00686EFF" w:rsidRPr="006708A0">
        <w:rPr>
          <w:rFonts w:ascii="Times New Roman" w:eastAsia="Times New Roman" w:hAnsi="Times New Roman" w:cs="Times New Roman"/>
          <w:b/>
          <w:sz w:val="26"/>
          <w:szCs w:val="26"/>
          <w:lang w:eastAsia="ru-RU"/>
        </w:rPr>
        <w:t>oil</w:t>
      </w:r>
      <w:r w:rsidR="00686EFF" w:rsidRPr="006708A0">
        <w:rPr>
          <w:rFonts w:ascii="Times New Roman" w:eastAsia="Times New Roman" w:hAnsi="Times New Roman" w:cs="Times New Roman"/>
          <w:b/>
          <w:sz w:val="26"/>
          <w:szCs w:val="26"/>
          <w:lang w:val="be-BY" w:eastAsia="ru-RU"/>
        </w:rPr>
        <w:t xml:space="preserve"> 3.5%»</w:t>
      </w:r>
      <w:r w:rsidR="00686EFF" w:rsidRPr="00C96B4D">
        <w:rPr>
          <w:rFonts w:ascii="Times New Roman" w:eastAsia="Times New Roman" w:hAnsi="Times New Roman" w:cs="Times New Roman"/>
          <w:sz w:val="26"/>
          <w:szCs w:val="26"/>
          <w:lang w:val="be-BY" w:eastAsia="ru-RU"/>
        </w:rPr>
        <w:t>, публикуемые под заголовками «</w:t>
      </w:r>
      <w:r w:rsidR="00686EFF" w:rsidRPr="00C96B4D">
        <w:rPr>
          <w:rFonts w:ascii="Times New Roman" w:eastAsia="Times New Roman" w:hAnsi="Times New Roman" w:cs="Times New Roman"/>
          <w:sz w:val="26"/>
          <w:szCs w:val="26"/>
          <w:lang w:val="en-US" w:eastAsia="ru-RU"/>
        </w:rPr>
        <w:t>Cargoes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CIF</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NWE</w:t>
      </w:r>
      <w:r w:rsidR="00686EFF" w:rsidRPr="00C96B4D">
        <w:rPr>
          <w:rFonts w:ascii="Times New Roman" w:eastAsia="Times New Roman" w:hAnsi="Times New Roman" w:cs="Times New Roman"/>
          <w:sz w:val="26"/>
          <w:szCs w:val="26"/>
          <w:lang w:val="be-BY" w:eastAsia="ru-RU"/>
        </w:rPr>
        <w:t xml:space="preserve"> / </w:t>
      </w:r>
      <w:r w:rsidR="00686EFF" w:rsidRPr="00C96B4D">
        <w:rPr>
          <w:rFonts w:ascii="Times New Roman" w:eastAsia="Times New Roman" w:hAnsi="Times New Roman" w:cs="Times New Roman"/>
          <w:sz w:val="26"/>
          <w:szCs w:val="26"/>
          <w:lang w:eastAsia="ru-RU"/>
        </w:rPr>
        <w:t>Basis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ARA</w:t>
      </w:r>
      <w:r w:rsidR="00686EFF" w:rsidRPr="00C96B4D">
        <w:rPr>
          <w:rFonts w:ascii="Times New Roman" w:eastAsia="Times New Roman" w:hAnsi="Times New Roman" w:cs="Times New Roman"/>
          <w:sz w:val="26"/>
          <w:szCs w:val="26"/>
          <w:lang w:val="be-BY" w:eastAsia="ru-RU"/>
        </w:rPr>
        <w:t>» и «</w:t>
      </w:r>
      <w:r w:rsidR="00686EFF" w:rsidRPr="00C96B4D">
        <w:rPr>
          <w:rFonts w:ascii="Times New Roman" w:eastAsia="Times New Roman" w:hAnsi="Times New Roman" w:cs="Times New Roman"/>
          <w:sz w:val="26"/>
          <w:szCs w:val="26"/>
          <w:lang w:val="en-US" w:eastAsia="ru-RU"/>
        </w:rPr>
        <w:t>Barges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FOB</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Rotterdam</w:t>
      </w:r>
      <w:r>
        <w:rPr>
          <w:rFonts w:ascii="Times New Roman" w:eastAsia="Times New Roman" w:hAnsi="Times New Roman" w:cs="Times New Roman"/>
          <w:sz w:val="26"/>
          <w:szCs w:val="26"/>
          <w:lang w:val="be-BY" w:eastAsia="ru-RU"/>
        </w:rPr>
        <w:t>»;</w:t>
      </w:r>
    </w:p>
    <w:p w:rsidR="00686EFF" w:rsidRPr="00C96B4D"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val="be-BY" w:eastAsia="ru-RU"/>
        </w:rPr>
        <w:t xml:space="preserve">для </w:t>
      </w:r>
      <w:r w:rsidRPr="00D06E6F">
        <w:rPr>
          <w:rFonts w:ascii="Times New Roman" w:eastAsia="Times New Roman" w:hAnsi="Times New Roman" w:cs="Times New Roman"/>
          <w:b/>
          <w:sz w:val="26"/>
          <w:szCs w:val="26"/>
          <w:lang w:val="be-BY" w:eastAsia="ru-RU"/>
        </w:rPr>
        <w:t>вакуумного газойля</w:t>
      </w:r>
      <w:r>
        <w:rPr>
          <w:rFonts w:ascii="Times New Roman" w:eastAsia="Times New Roman" w:hAnsi="Times New Roman" w:cs="Times New Roman"/>
          <w:sz w:val="26"/>
          <w:szCs w:val="26"/>
          <w:lang w:val="be-BY" w:eastAsia="ru-RU"/>
        </w:rPr>
        <w:t xml:space="preserve"> – 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NWE/Basis ARA» и «Barges FOB Rotterdam»;</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DC4791">
        <w:rPr>
          <w:rFonts w:ascii="Times New Roman" w:eastAsia="Times New Roman" w:hAnsi="Times New Roman" w:cs="Times New Roman"/>
          <w:color w:val="000000"/>
          <w:sz w:val="26"/>
          <w:szCs w:val="26"/>
          <w:lang w:eastAsia="ru-RU"/>
        </w:rPr>
        <w:t>период отгрузки октябрь</w:t>
      </w:r>
      <w:r w:rsidR="000D5812" w:rsidRPr="00336B2D">
        <w:rPr>
          <w:rFonts w:ascii="Times New Roman" w:eastAsia="Times New Roman" w:hAnsi="Times New Roman" w:cs="Times New Roman"/>
          <w:color w:val="000000"/>
          <w:sz w:val="26"/>
          <w:szCs w:val="26"/>
          <w:lang w:eastAsia="ru-RU"/>
        </w:rPr>
        <w:t xml:space="preserve"> - </w:t>
      </w:r>
      <w:r w:rsidR="00DC4791">
        <w:rPr>
          <w:rFonts w:ascii="Times New Roman" w:eastAsia="Times New Roman" w:hAnsi="Times New Roman" w:cs="Times New Roman"/>
          <w:color w:val="000000"/>
          <w:sz w:val="26"/>
          <w:szCs w:val="26"/>
          <w:lang w:eastAsia="ru-RU"/>
        </w:rPr>
        <w:t>ноябрь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DC4791">
        <w:rPr>
          <w:rFonts w:ascii="Times New Roman" w:eastAsia="Times New Roman" w:hAnsi="Times New Roman" w:cs="Times New Roman"/>
          <w:color w:val="000000"/>
          <w:sz w:val="26"/>
          <w:szCs w:val="26"/>
          <w:lang w:eastAsia="ru-RU"/>
        </w:rPr>
        <w:t>двенадцатой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сентябрь</w:t>
      </w:r>
      <w:r w:rsidR="00C96B4D"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DC4791">
        <w:rPr>
          <w:rFonts w:ascii="Times New Roman" w:eastAsia="Times New Roman" w:hAnsi="Times New Roman" w:cs="Times New Roman"/>
          <w:color w:val="000000"/>
          <w:sz w:val="26"/>
          <w:szCs w:val="26"/>
          <w:lang w:eastAsia="ru-RU"/>
        </w:rPr>
        <w:t xml:space="preserve">сентябрь </w:t>
      </w:r>
      <w:r w:rsidR="000D5812" w:rsidRPr="00336B2D">
        <w:rPr>
          <w:rFonts w:ascii="Times New Roman" w:eastAsia="Times New Roman" w:hAnsi="Times New Roman" w:cs="Times New Roman"/>
          <w:color w:val="000000"/>
          <w:sz w:val="26"/>
          <w:szCs w:val="26"/>
          <w:lang w:eastAsia="ru-RU"/>
        </w:rPr>
        <w:t xml:space="preserve">- </w:t>
      </w:r>
      <w:r w:rsidR="00DC4791">
        <w:rPr>
          <w:rFonts w:ascii="Times New Roman" w:eastAsia="Times New Roman" w:hAnsi="Times New Roman" w:cs="Times New Roman"/>
          <w:color w:val="000000"/>
          <w:sz w:val="26"/>
          <w:szCs w:val="26"/>
          <w:lang w:eastAsia="ru-RU"/>
        </w:rPr>
        <w:t>октябрь</w:t>
      </w:r>
      <w:r w:rsidR="00DE7C64"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sidRPr="00042C9B">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w:t>
      </w:r>
      <w:r w:rsidRPr="00042C9B">
        <w:rPr>
          <w:rFonts w:ascii="Times New Roman" w:eastAsia="Times New Roman" w:hAnsi="Times New Roman" w:cs="Times New Roman"/>
          <w:sz w:val="26"/>
          <w:szCs w:val="26"/>
          <w:lang w:eastAsia="ru-RU"/>
        </w:rPr>
        <w:lastRenderedPageBreak/>
        <w:t xml:space="preserve">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sidR="007A042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DC4791" w:rsidRPr="00DC4791">
        <w:rPr>
          <w:rFonts w:ascii="Times New Roman" w:eastAsia="Times New Roman" w:hAnsi="Times New Roman" w:cs="Times New Roman"/>
          <w:sz w:val="26"/>
          <w:szCs w:val="26"/>
          <w:u w:val="single"/>
          <w:lang w:eastAsia="ru-RU"/>
        </w:rPr>
        <w:t xml:space="preserve">20 сентября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401E9D" w:rsidRPr="00401E9D" w:rsidRDefault="00401E9D" w:rsidP="00401E9D">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 xml:space="preserve">00 000 евро, то участник вправе перечислить ЗАО «Белорусская нефтяная компания» на банковский счет денежную сумму (задаток) в размере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00 000 евро.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DC4791" w:rsidRPr="00DC4791">
        <w:rPr>
          <w:rFonts w:ascii="Times New Roman" w:eastAsia="Times New Roman" w:hAnsi="Times New Roman" w:cs="Times New Roman"/>
          <w:b/>
          <w:sz w:val="26"/>
          <w:szCs w:val="26"/>
          <w:u w:val="single"/>
          <w:lang w:eastAsia="ru-RU"/>
        </w:rPr>
        <w:t>2</w:t>
      </w:r>
      <w:r w:rsidR="00DC4791">
        <w:rPr>
          <w:rFonts w:ascii="Times New Roman" w:eastAsia="Times New Roman" w:hAnsi="Times New Roman" w:cs="Times New Roman"/>
          <w:b/>
          <w:sz w:val="26"/>
          <w:szCs w:val="26"/>
          <w:u w:val="single"/>
          <w:lang w:eastAsia="ru-RU"/>
        </w:rPr>
        <w:t>1</w:t>
      </w:r>
      <w:r w:rsidR="00DC4791" w:rsidRPr="00DC4791">
        <w:rPr>
          <w:rFonts w:ascii="Times New Roman" w:eastAsia="Times New Roman" w:hAnsi="Times New Roman" w:cs="Times New Roman"/>
          <w:b/>
          <w:sz w:val="26"/>
          <w:szCs w:val="26"/>
          <w:u w:val="single"/>
          <w:lang w:eastAsia="ru-RU"/>
        </w:rPr>
        <w:t xml:space="preserve"> сентября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16.00 часов по местному времени</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DC4791" w:rsidRPr="00810A6A" w:rsidRDefault="00DC4791" w:rsidP="00DC479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DC4791" w:rsidRPr="00810A6A" w:rsidRDefault="00DC4791" w:rsidP="00DC479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Pr="007A6465">
        <w:rPr>
          <w:rFonts w:ascii="Times New Roman" w:eastAsia="Times New Roman" w:hAnsi="Times New Roman" w:cs="Times New Roman"/>
          <w:b/>
          <w:sz w:val="26"/>
          <w:szCs w:val="26"/>
          <w:lang w:eastAsia="ru-RU"/>
        </w:rPr>
        <w:t>FOB, CIF</w:t>
      </w:r>
      <w:r w:rsidRPr="00810A6A">
        <w:rPr>
          <w:rFonts w:ascii="Times New Roman" w:eastAsia="Times New Roman" w:hAnsi="Times New Roman" w:cs="Times New Roman"/>
          <w:b/>
          <w:sz w:val="26"/>
          <w:szCs w:val="26"/>
          <w:lang w:eastAsia="ru-RU"/>
        </w:rPr>
        <w:t xml:space="preserve"> согласно INCOTERMS 2010);</w:t>
      </w:r>
    </w:p>
    <w:p w:rsidR="00DC4791" w:rsidRPr="00042C9B" w:rsidRDefault="00DC4791" w:rsidP="00DC479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Pr="00042C9B">
        <w:rPr>
          <w:rFonts w:ascii="Times New Roman" w:eastAsia="Times New Roman" w:hAnsi="Times New Roman" w:cs="Times New Roman"/>
          <w:b/>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5D6E2A">
        <w:rPr>
          <w:rFonts w:ascii="Times New Roman" w:eastAsia="Times New Roman" w:hAnsi="Times New Roman" w:cs="Times New Roman"/>
          <w:b/>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w:t>
      </w:r>
      <w:r>
        <w:rPr>
          <w:rFonts w:ascii="Times New Roman" w:eastAsia="Times New Roman" w:hAnsi="Times New Roman" w:cs="Times New Roman"/>
          <w:b/>
          <w:sz w:val="26"/>
          <w:szCs w:val="26"/>
          <w:lang w:eastAsia="ru-RU"/>
        </w:rPr>
        <w:t>мый ЗАО «БНК» Конкурс Участник</w:t>
      </w:r>
      <w:r w:rsidRPr="005D6E2A">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w:t>
      </w:r>
      <w:r>
        <w:rPr>
          <w:rFonts w:ascii="Times New Roman" w:eastAsia="Times New Roman" w:hAnsi="Times New Roman" w:cs="Times New Roman"/>
          <w:b/>
          <w:sz w:val="26"/>
          <w:szCs w:val="26"/>
          <w:lang w:eastAsia="ru-RU"/>
        </w:rPr>
        <w:t>Участника</w:t>
      </w:r>
      <w:r w:rsidRPr="005D6E2A">
        <w:rPr>
          <w:rFonts w:ascii="Times New Roman" w:eastAsia="Times New Roman" w:hAnsi="Times New Roman" w:cs="Times New Roman"/>
          <w:b/>
          <w:sz w:val="26"/>
          <w:szCs w:val="26"/>
          <w:lang w:eastAsia="ru-RU"/>
        </w:rPr>
        <w:t xml:space="preserve"> после признания его победителем Конкурса.</w:t>
      </w:r>
    </w:p>
    <w:p w:rsidR="00DC4791" w:rsidRPr="00F06762" w:rsidRDefault="00DC4791" w:rsidP="00DC4791">
      <w:pPr>
        <w:pStyle w:val="a8"/>
        <w:spacing w:after="0" w:line="240" w:lineRule="auto"/>
        <w:ind w:left="0"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F06762">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lastRenderedPageBreak/>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3A2BF6">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7</w:t>
      </w:r>
      <w:r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C4791" w:rsidRPr="00DC4791">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непоступления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нкурсное предложение Учасника</w:t>
      </w:r>
      <w:r w:rsidRPr="00336B2D">
        <w:rPr>
          <w:rFonts w:ascii="Times New Roman" w:eastAsia="Times New Roman" w:hAnsi="Times New Roman" w:cs="Times New Roman"/>
          <w:sz w:val="26"/>
          <w:szCs w:val="26"/>
          <w:lang w:eastAsia="ru-RU"/>
        </w:rPr>
        <w:t xml:space="preserve">, допущенного к участию в Конкурсе на основании свифта,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частников Конкурса условия поданных  предложений.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w:t>
      </w:r>
      <w:r w:rsidR="007A042A">
        <w:rPr>
          <w:rFonts w:ascii="Times New Roman" w:eastAsia="Times New Roman" w:hAnsi="Times New Roman" w:cs="Times New Roman"/>
          <w:snapToGrid w:val="0"/>
          <w:sz w:val="26"/>
          <w:szCs w:val="26"/>
          <w:lang w:eastAsia="ru-RU"/>
        </w:rPr>
        <w:br/>
      </w:r>
      <w:r w:rsidR="00DC4791" w:rsidRPr="00DC4791">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рассмотрения их предложений</w:t>
      </w:r>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C4791">
        <w:rPr>
          <w:rFonts w:ascii="Times New Roman" w:eastAsia="Times New Roman" w:hAnsi="Times New Roman" w:cs="Times New Roman"/>
          <w:snapToGrid w:val="0"/>
          <w:sz w:val="26"/>
          <w:szCs w:val="26"/>
          <w:u w:val="single"/>
          <w:lang w:eastAsia="ru-RU"/>
        </w:rPr>
        <w:t>29</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7A042A" w:rsidRDefault="007A042A"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A6465">
        <w:rPr>
          <w:rFonts w:ascii="Times New Roman" w:hAnsi="Times New Roman" w:cs="Times New Roman"/>
          <w:b/>
          <w:snapToGrid w:val="0"/>
          <w:sz w:val="26"/>
          <w:szCs w:val="26"/>
          <w:u w:val="single"/>
        </w:rPr>
        <w:t xml:space="preserve">с компанией «BNK (UK) Ltd.» (Великобритания)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w:t>
      </w:r>
      <w:r w:rsidRPr="00336B2D">
        <w:rPr>
          <w:rFonts w:ascii="Times New Roman" w:eastAsia="Times New Roman" w:hAnsi="Times New Roman" w:cs="Times New Roman"/>
          <w:sz w:val="26"/>
          <w:szCs w:val="26"/>
          <w:lang w:eastAsia="ru-RU"/>
        </w:rPr>
        <w:lastRenderedPageBreak/>
        <w:t xml:space="preserve">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391BE7" w:rsidRDefault="00391BE7"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8E20B6">
      <w:pPr>
        <w:spacing w:after="0" w:line="240" w:lineRule="auto"/>
        <w:ind w:right="-1" w:firstLine="720"/>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8E20B6">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w:t>
      </w:r>
      <w:r w:rsidR="009B538D">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336B2D">
        <w:rPr>
          <w:rFonts w:ascii="Times New Roman" w:eastAsia="Times New Roman" w:hAnsi="Times New Roman" w:cs="Times New Roman"/>
          <w:sz w:val="26"/>
          <w:szCs w:val="26"/>
          <w:lang w:eastAsia="ru-RU"/>
        </w:rPr>
        <w:lastRenderedPageBreak/>
        <w:t xml:space="preserve">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 сентября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7C" w:rsidRDefault="00CF7F7C">
      <w:pPr>
        <w:spacing w:after="0" w:line="240" w:lineRule="auto"/>
      </w:pPr>
      <w:r>
        <w:separator/>
      </w:r>
    </w:p>
  </w:endnote>
  <w:endnote w:type="continuationSeparator" w:id="0">
    <w:p w:rsidR="00CF7F7C" w:rsidRDefault="00CF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CF7F7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7C" w:rsidRDefault="00CF7F7C">
      <w:pPr>
        <w:spacing w:after="0" w:line="240" w:lineRule="auto"/>
      </w:pPr>
      <w:r>
        <w:separator/>
      </w:r>
    </w:p>
  </w:footnote>
  <w:footnote w:type="continuationSeparator" w:id="0">
    <w:p w:rsidR="00CF7F7C" w:rsidRDefault="00CF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pPr>
          <w:pStyle w:val="a9"/>
          <w:jc w:val="center"/>
        </w:pPr>
        <w:r>
          <w:fldChar w:fldCharType="begin"/>
        </w:r>
        <w:r>
          <w:instrText>PAGE   \* MERGEFORMAT</w:instrText>
        </w:r>
        <w:r>
          <w:fldChar w:fldCharType="separate"/>
        </w:r>
        <w:r w:rsidR="008A7C58">
          <w:rPr>
            <w:noProof/>
          </w:rPr>
          <w:t>2</w:t>
        </w:r>
        <w:r>
          <w:fldChar w:fldCharType="end"/>
        </w:r>
      </w:p>
    </w:sdtContent>
  </w:sdt>
  <w:p w:rsidR="007A042A" w:rsidRDefault="007A04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7781"/>
    <w:rsid w:val="00043FC0"/>
    <w:rsid w:val="000457BB"/>
    <w:rsid w:val="00047202"/>
    <w:rsid w:val="0005426A"/>
    <w:rsid w:val="00063DC2"/>
    <w:rsid w:val="00066F95"/>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83F31"/>
    <w:rsid w:val="001934B6"/>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0D0E"/>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F75"/>
    <w:rsid w:val="00391BE7"/>
    <w:rsid w:val="003A2BF6"/>
    <w:rsid w:val="003A6B5B"/>
    <w:rsid w:val="003B33BF"/>
    <w:rsid w:val="003B7496"/>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1E9D"/>
    <w:rsid w:val="004048FB"/>
    <w:rsid w:val="00406773"/>
    <w:rsid w:val="004107E6"/>
    <w:rsid w:val="00422045"/>
    <w:rsid w:val="004239C2"/>
    <w:rsid w:val="00423F23"/>
    <w:rsid w:val="00425A27"/>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86EFF"/>
    <w:rsid w:val="00692845"/>
    <w:rsid w:val="006937EA"/>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2A"/>
    <w:rsid w:val="007A049F"/>
    <w:rsid w:val="007A3C22"/>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11BD8"/>
    <w:rsid w:val="00820081"/>
    <w:rsid w:val="00820B1B"/>
    <w:rsid w:val="00821985"/>
    <w:rsid w:val="00825F2E"/>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A7C58"/>
    <w:rsid w:val="008B04E6"/>
    <w:rsid w:val="008B1C53"/>
    <w:rsid w:val="008B26C6"/>
    <w:rsid w:val="008B5DD5"/>
    <w:rsid w:val="008B73CF"/>
    <w:rsid w:val="008C1547"/>
    <w:rsid w:val="008C3846"/>
    <w:rsid w:val="008C6286"/>
    <w:rsid w:val="008C7EF7"/>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10306"/>
    <w:rsid w:val="00912BBA"/>
    <w:rsid w:val="0092151F"/>
    <w:rsid w:val="009230BB"/>
    <w:rsid w:val="00923F7B"/>
    <w:rsid w:val="00925C95"/>
    <w:rsid w:val="00927371"/>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2142"/>
    <w:rsid w:val="009D5DDB"/>
    <w:rsid w:val="009F08C1"/>
    <w:rsid w:val="009F330F"/>
    <w:rsid w:val="009F5E58"/>
    <w:rsid w:val="009F6187"/>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1F6A"/>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D5CFD"/>
    <w:rsid w:val="00AE1544"/>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1152"/>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C4791"/>
    <w:rsid w:val="00DD22F0"/>
    <w:rsid w:val="00DE42B8"/>
    <w:rsid w:val="00DE7C64"/>
    <w:rsid w:val="00E02DAD"/>
    <w:rsid w:val="00E046C2"/>
    <w:rsid w:val="00E050A7"/>
    <w:rsid w:val="00E104C8"/>
    <w:rsid w:val="00E11478"/>
    <w:rsid w:val="00E11AF1"/>
    <w:rsid w:val="00E245EB"/>
    <w:rsid w:val="00E26C67"/>
    <w:rsid w:val="00E375F3"/>
    <w:rsid w:val="00E41315"/>
    <w:rsid w:val="00E42CFC"/>
    <w:rsid w:val="00E43616"/>
    <w:rsid w:val="00E44853"/>
    <w:rsid w:val="00E44B52"/>
    <w:rsid w:val="00E4721D"/>
    <w:rsid w:val="00E5078C"/>
    <w:rsid w:val="00E54291"/>
    <w:rsid w:val="00E56558"/>
    <w:rsid w:val="00E568D9"/>
    <w:rsid w:val="00E60C05"/>
    <w:rsid w:val="00E678D9"/>
    <w:rsid w:val="00E718BD"/>
    <w:rsid w:val="00E73573"/>
    <w:rsid w:val="00E763C2"/>
    <w:rsid w:val="00E82EDA"/>
    <w:rsid w:val="00E86454"/>
    <w:rsid w:val="00E90276"/>
    <w:rsid w:val="00E91C92"/>
    <w:rsid w:val="00E9321F"/>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011F"/>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6EF41-000B-4203-B5FF-9258F2F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7B0C-7E10-42D0-8BF7-F505FEEA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5</cp:revision>
  <cp:lastPrinted>2017-09-18T13:02:00Z</cp:lastPrinted>
  <dcterms:created xsi:type="dcterms:W3CDTF">2017-09-18T13:11:00Z</dcterms:created>
  <dcterms:modified xsi:type="dcterms:W3CDTF">2017-09-20T13:08:00Z</dcterms:modified>
</cp:coreProperties>
</file>