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210F" w:rsidRDefault="0023210F" w:rsidP="0023210F">
      <w:pPr>
        <w:ind w:firstLine="720"/>
        <w:jc w:val="center"/>
        <w:rPr>
          <w:b/>
          <w:i/>
          <w:sz w:val="26"/>
          <w:szCs w:val="26"/>
        </w:rPr>
      </w:pPr>
      <w:r>
        <w:rPr>
          <w:b/>
          <w:i/>
          <w:sz w:val="26"/>
          <w:szCs w:val="26"/>
        </w:rPr>
        <w:t>Полная информация об условиях проведения открытого конкурса</w:t>
      </w:r>
    </w:p>
    <w:p w:rsidR="0023210F" w:rsidRDefault="0023210F" w:rsidP="0023210F">
      <w:pPr>
        <w:ind w:firstLine="720"/>
        <w:jc w:val="center"/>
        <w:rPr>
          <w:b/>
          <w:i/>
          <w:sz w:val="26"/>
          <w:szCs w:val="26"/>
        </w:rPr>
      </w:pPr>
      <w:r>
        <w:rPr>
          <w:b/>
          <w:i/>
          <w:sz w:val="26"/>
          <w:szCs w:val="26"/>
        </w:rPr>
        <w:t>коммерческих предложений по реализации на долгосрочной основе</w:t>
      </w:r>
    </w:p>
    <w:p w:rsidR="0023210F" w:rsidRDefault="0023210F" w:rsidP="0023210F">
      <w:pPr>
        <w:ind w:firstLine="720"/>
        <w:jc w:val="center"/>
        <w:rPr>
          <w:b/>
          <w:i/>
          <w:sz w:val="26"/>
          <w:szCs w:val="26"/>
        </w:rPr>
      </w:pPr>
      <w:r>
        <w:rPr>
          <w:b/>
          <w:i/>
          <w:sz w:val="26"/>
          <w:szCs w:val="26"/>
        </w:rPr>
        <w:t>нефтепродуктов производства ОАО «</w:t>
      </w:r>
      <w:proofErr w:type="spellStart"/>
      <w:r>
        <w:rPr>
          <w:b/>
          <w:i/>
          <w:sz w:val="26"/>
          <w:szCs w:val="26"/>
        </w:rPr>
        <w:t>Нафтан</w:t>
      </w:r>
      <w:proofErr w:type="spellEnd"/>
      <w:r>
        <w:rPr>
          <w:b/>
          <w:i/>
          <w:sz w:val="26"/>
          <w:szCs w:val="26"/>
        </w:rPr>
        <w:t>», планируемого к проведению </w:t>
      </w:r>
      <w:r w:rsidR="006A6770">
        <w:rPr>
          <w:b/>
          <w:i/>
          <w:sz w:val="26"/>
          <w:szCs w:val="26"/>
        </w:rPr>
        <w:t>30</w:t>
      </w:r>
      <w:r>
        <w:rPr>
          <w:b/>
          <w:i/>
          <w:sz w:val="26"/>
          <w:szCs w:val="26"/>
        </w:rPr>
        <w:t xml:space="preserve"> </w:t>
      </w:r>
      <w:r w:rsidR="006A6770">
        <w:rPr>
          <w:b/>
          <w:i/>
          <w:sz w:val="26"/>
          <w:szCs w:val="26"/>
        </w:rPr>
        <w:t>ноября</w:t>
      </w:r>
      <w:r>
        <w:rPr>
          <w:b/>
          <w:i/>
          <w:sz w:val="26"/>
          <w:szCs w:val="26"/>
        </w:rPr>
        <w:t xml:space="preserve"> 2015 года.</w:t>
      </w:r>
    </w:p>
    <w:p w:rsidR="0023210F" w:rsidRDefault="0023210F" w:rsidP="0023210F">
      <w:pPr>
        <w:jc w:val="both"/>
        <w:rPr>
          <w:sz w:val="10"/>
          <w:szCs w:val="10"/>
          <w:highlight w:val="yellow"/>
        </w:rPr>
      </w:pPr>
    </w:p>
    <w:p w:rsidR="0023210F" w:rsidRDefault="0023210F" w:rsidP="0023210F">
      <w:pPr>
        <w:ind w:firstLine="720"/>
        <w:jc w:val="both"/>
        <w:rPr>
          <w:color w:val="000000"/>
          <w:sz w:val="26"/>
          <w:szCs w:val="26"/>
        </w:rPr>
      </w:pPr>
      <w:r>
        <w:rPr>
          <w:sz w:val="26"/>
          <w:szCs w:val="26"/>
        </w:rPr>
        <w:t xml:space="preserve">ЗАО «Белорусская нефтяная компания» (далее – ЗАО «БНК») </w:t>
      </w:r>
      <w:r w:rsidR="006A6770">
        <w:rPr>
          <w:b/>
          <w:sz w:val="26"/>
          <w:szCs w:val="26"/>
        </w:rPr>
        <w:t>30</w:t>
      </w:r>
      <w:r>
        <w:rPr>
          <w:b/>
          <w:sz w:val="26"/>
          <w:szCs w:val="26"/>
        </w:rPr>
        <w:t xml:space="preserve"> </w:t>
      </w:r>
      <w:r w:rsidR="006A6770">
        <w:rPr>
          <w:b/>
          <w:sz w:val="26"/>
          <w:szCs w:val="26"/>
        </w:rPr>
        <w:t>нояб</w:t>
      </w:r>
      <w:r w:rsidR="00E72D81">
        <w:rPr>
          <w:b/>
          <w:sz w:val="26"/>
          <w:szCs w:val="26"/>
        </w:rPr>
        <w:t>ря</w:t>
      </w:r>
      <w:r>
        <w:rPr>
          <w:b/>
          <w:sz w:val="26"/>
          <w:szCs w:val="26"/>
        </w:rPr>
        <w:t xml:space="preserve"> 2015 года</w:t>
      </w:r>
      <w:r>
        <w:rPr>
          <w:sz w:val="26"/>
          <w:szCs w:val="26"/>
        </w:rPr>
        <w:t xml:space="preserve"> проводит открытый </w:t>
      </w:r>
      <w:r>
        <w:rPr>
          <w:b/>
          <w:sz w:val="26"/>
          <w:szCs w:val="26"/>
        </w:rPr>
        <w:t>конкурс</w:t>
      </w:r>
      <w:r>
        <w:rPr>
          <w:sz w:val="26"/>
          <w:szCs w:val="26"/>
        </w:rPr>
        <w:t xml:space="preserve"> коммерческих предложений по реализации на долгосрочной основе нефтепродуктов</w:t>
      </w:r>
      <w:r>
        <w:rPr>
          <w:color w:val="000000"/>
          <w:sz w:val="26"/>
          <w:szCs w:val="26"/>
        </w:rPr>
        <w:t xml:space="preserve"> производства ОАО «</w:t>
      </w:r>
      <w:proofErr w:type="spellStart"/>
      <w:r>
        <w:rPr>
          <w:color w:val="000000"/>
          <w:sz w:val="26"/>
          <w:szCs w:val="26"/>
        </w:rPr>
        <w:t>Нафтан</w:t>
      </w:r>
      <w:proofErr w:type="spellEnd"/>
      <w:r>
        <w:rPr>
          <w:color w:val="000000"/>
          <w:sz w:val="26"/>
          <w:szCs w:val="26"/>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3"/>
        <w:gridCol w:w="2410"/>
        <w:gridCol w:w="1984"/>
        <w:gridCol w:w="3260"/>
      </w:tblGrid>
      <w:tr w:rsidR="0023210F" w:rsidTr="00F7668C">
        <w:trPr>
          <w:trHeight w:val="692"/>
        </w:trPr>
        <w:tc>
          <w:tcPr>
            <w:tcW w:w="2093"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Наименование</w:t>
            </w:r>
          </w:p>
          <w:p w:rsidR="0023210F" w:rsidRDefault="0023210F">
            <w:pPr>
              <w:spacing w:line="276" w:lineRule="auto"/>
              <w:ind w:right="-108"/>
              <w:jc w:val="center"/>
              <w:rPr>
                <w:lang w:eastAsia="en-US"/>
              </w:rPr>
            </w:pPr>
            <w:r>
              <w:rPr>
                <w:lang w:eastAsia="en-US"/>
              </w:rPr>
              <w:t>нефтепродуктов</w:t>
            </w:r>
          </w:p>
        </w:tc>
        <w:tc>
          <w:tcPr>
            <w:tcW w:w="2410" w:type="dxa"/>
            <w:tcBorders>
              <w:top w:val="single" w:sz="4" w:space="0" w:color="auto"/>
              <w:left w:val="single" w:sz="4" w:space="0" w:color="auto"/>
              <w:bottom w:val="single" w:sz="4" w:space="0" w:color="auto"/>
              <w:right w:val="single" w:sz="4" w:space="0" w:color="auto"/>
            </w:tcBorders>
            <w:hideMark/>
          </w:tcPr>
          <w:p w:rsidR="0023210F" w:rsidRDefault="006A6770">
            <w:pPr>
              <w:spacing w:line="276" w:lineRule="auto"/>
              <w:ind w:right="-108"/>
              <w:jc w:val="center"/>
              <w:rPr>
                <w:lang w:eastAsia="en-US"/>
              </w:rPr>
            </w:pPr>
            <w:r>
              <w:rPr>
                <w:lang w:eastAsia="en-US"/>
              </w:rPr>
              <w:t>Период поставки</w:t>
            </w:r>
          </w:p>
        </w:tc>
        <w:tc>
          <w:tcPr>
            <w:tcW w:w="1984" w:type="dxa"/>
            <w:tcBorders>
              <w:top w:val="single" w:sz="4" w:space="0" w:color="auto"/>
              <w:left w:val="single" w:sz="4" w:space="0" w:color="auto"/>
              <w:bottom w:val="single" w:sz="4" w:space="0" w:color="auto"/>
              <w:right w:val="single" w:sz="4" w:space="0" w:color="auto"/>
            </w:tcBorders>
            <w:hideMark/>
          </w:tcPr>
          <w:p w:rsidR="006A6770" w:rsidRDefault="006A6770" w:rsidP="006A6770">
            <w:pPr>
              <w:spacing w:line="276" w:lineRule="auto"/>
              <w:ind w:right="-108"/>
              <w:jc w:val="center"/>
              <w:rPr>
                <w:lang w:eastAsia="en-US"/>
              </w:rPr>
            </w:pPr>
            <w:r>
              <w:rPr>
                <w:lang w:eastAsia="en-US"/>
              </w:rPr>
              <w:t>Количество</w:t>
            </w:r>
          </w:p>
          <w:p w:rsidR="0023210F" w:rsidRDefault="006A6770" w:rsidP="006A6770">
            <w:pPr>
              <w:spacing w:line="276" w:lineRule="auto"/>
              <w:ind w:left="-108" w:right="-108"/>
              <w:jc w:val="center"/>
              <w:rPr>
                <w:lang w:eastAsia="en-US"/>
              </w:rPr>
            </w:pPr>
            <w:r>
              <w:rPr>
                <w:lang w:eastAsia="en-US"/>
              </w:rPr>
              <w:t>тонн</w:t>
            </w:r>
            <w:r>
              <w:rPr>
                <w:lang w:eastAsia="en-US"/>
              </w:rPr>
              <w:t xml:space="preserve"> (+/-10% в опционе Продавца)</w:t>
            </w:r>
          </w:p>
        </w:tc>
        <w:tc>
          <w:tcPr>
            <w:tcW w:w="3260" w:type="dxa"/>
            <w:tcBorders>
              <w:top w:val="single" w:sz="4" w:space="0" w:color="auto"/>
              <w:left w:val="single" w:sz="4" w:space="0" w:color="auto"/>
              <w:bottom w:val="single" w:sz="4" w:space="0" w:color="auto"/>
              <w:right w:val="single" w:sz="4" w:space="0" w:color="auto"/>
            </w:tcBorders>
            <w:hideMark/>
          </w:tcPr>
          <w:p w:rsidR="0023210F" w:rsidRDefault="0023210F">
            <w:pPr>
              <w:spacing w:line="276" w:lineRule="auto"/>
              <w:ind w:right="-108"/>
              <w:jc w:val="center"/>
              <w:rPr>
                <w:lang w:eastAsia="en-US"/>
              </w:rPr>
            </w:pPr>
            <w:r>
              <w:rPr>
                <w:lang w:eastAsia="en-US"/>
              </w:rPr>
              <w:t>Базис</w:t>
            </w:r>
          </w:p>
          <w:p w:rsidR="0023210F" w:rsidRDefault="0023210F">
            <w:pPr>
              <w:spacing w:line="276" w:lineRule="auto"/>
              <w:ind w:right="-108"/>
              <w:jc w:val="center"/>
              <w:rPr>
                <w:lang w:eastAsia="en-US"/>
              </w:rPr>
            </w:pPr>
            <w:r>
              <w:rPr>
                <w:lang w:eastAsia="en-US"/>
              </w:rPr>
              <w:t>поставки</w:t>
            </w:r>
          </w:p>
        </w:tc>
      </w:tr>
      <w:tr w:rsidR="006A6770" w:rsidTr="00F7668C">
        <w:trPr>
          <w:trHeight w:val="225"/>
        </w:trPr>
        <w:tc>
          <w:tcPr>
            <w:tcW w:w="2093" w:type="dxa"/>
            <w:vMerge w:val="restart"/>
            <w:tcBorders>
              <w:top w:val="single" w:sz="4" w:space="0" w:color="auto"/>
              <w:left w:val="single" w:sz="4" w:space="0" w:color="auto"/>
              <w:right w:val="single" w:sz="4" w:space="0" w:color="auto"/>
            </w:tcBorders>
            <w:hideMark/>
          </w:tcPr>
          <w:p w:rsidR="006A6770" w:rsidRDefault="006A6770">
            <w:pPr>
              <w:spacing w:line="276" w:lineRule="auto"/>
              <w:jc w:val="center"/>
              <w:rPr>
                <w:b/>
                <w:lang w:eastAsia="en-US"/>
              </w:rPr>
            </w:pPr>
            <w:r>
              <w:rPr>
                <w:b/>
                <w:lang w:eastAsia="en-US"/>
              </w:rPr>
              <w:t xml:space="preserve">ДТ-З-К5, сорт </w:t>
            </w:r>
            <w:r>
              <w:rPr>
                <w:b/>
                <w:lang w:val="en-US" w:eastAsia="en-US"/>
              </w:rPr>
              <w:t>F</w:t>
            </w:r>
            <w:r>
              <w:rPr>
                <w:b/>
                <w:lang w:eastAsia="en-US"/>
              </w:rPr>
              <w:t xml:space="preserve"> /</w:t>
            </w:r>
          </w:p>
          <w:p w:rsidR="006A6770" w:rsidRDefault="006A6770" w:rsidP="006A6770">
            <w:pPr>
              <w:spacing w:line="276" w:lineRule="auto"/>
              <w:jc w:val="center"/>
              <w:rPr>
                <w:b/>
                <w:lang w:eastAsia="en-US"/>
              </w:rPr>
            </w:pPr>
            <w:r>
              <w:rPr>
                <w:b/>
                <w:lang w:eastAsia="en-US"/>
              </w:rPr>
              <w:t>ДТ-Л-К5, сорт</w:t>
            </w:r>
            <w:proofErr w:type="gramStart"/>
            <w:r>
              <w:rPr>
                <w:b/>
                <w:lang w:eastAsia="en-US"/>
              </w:rPr>
              <w:t xml:space="preserve"> С</w:t>
            </w:r>
            <w:proofErr w:type="gramEnd"/>
            <w:r>
              <w:rPr>
                <w:b/>
                <w:lang w:eastAsia="en-US"/>
              </w:rPr>
              <w:t xml:space="preserve">, </w:t>
            </w: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Декабрь 2015 г.</w:t>
            </w:r>
          </w:p>
        </w:tc>
        <w:tc>
          <w:tcPr>
            <w:tcW w:w="1984" w:type="dxa"/>
            <w:tcBorders>
              <w:top w:val="single" w:sz="4" w:space="0" w:color="auto"/>
              <w:left w:val="single" w:sz="4" w:space="0" w:color="auto"/>
              <w:right w:val="single" w:sz="4" w:space="0" w:color="auto"/>
            </w:tcBorders>
            <w:hideMark/>
          </w:tcPr>
          <w:p w:rsidR="006A6770" w:rsidRDefault="006A6770">
            <w:pPr>
              <w:spacing w:line="276" w:lineRule="auto"/>
              <w:ind w:left="-108" w:right="-108"/>
              <w:jc w:val="center"/>
              <w:rPr>
                <w:lang w:eastAsia="en-US"/>
              </w:rPr>
            </w:pPr>
            <w:r>
              <w:rPr>
                <w:lang w:eastAsia="en-US"/>
              </w:rPr>
              <w:t>50 000</w:t>
            </w:r>
          </w:p>
        </w:tc>
        <w:tc>
          <w:tcPr>
            <w:tcW w:w="3260" w:type="dxa"/>
            <w:vMerge w:val="restart"/>
            <w:tcBorders>
              <w:top w:val="single" w:sz="4" w:space="0" w:color="auto"/>
              <w:left w:val="single" w:sz="4" w:space="0" w:color="auto"/>
              <w:right w:val="single" w:sz="4" w:space="0" w:color="auto"/>
            </w:tcBorders>
            <w:hideMark/>
          </w:tcPr>
          <w:p w:rsidR="006A6770" w:rsidRDefault="006A6770">
            <w:pPr>
              <w:spacing w:line="276" w:lineRule="auto"/>
              <w:rPr>
                <w:b/>
                <w:color w:val="0000FF"/>
                <w:sz w:val="22"/>
                <w:szCs w:val="22"/>
                <w:lang w:eastAsia="en-US"/>
              </w:rPr>
            </w:pPr>
            <w:r>
              <w:rPr>
                <w:b/>
                <w:color w:val="0000FF"/>
                <w:sz w:val="22"/>
                <w:szCs w:val="22"/>
                <w:lang w:val="en-US" w:eastAsia="en-US"/>
              </w:rPr>
              <w:t>FCA</w:t>
            </w:r>
            <w:r>
              <w:rPr>
                <w:b/>
                <w:color w:val="0000FF"/>
                <w:sz w:val="22"/>
                <w:szCs w:val="22"/>
                <w:lang w:eastAsia="en-US"/>
              </w:rPr>
              <w:t xml:space="preserve"> ст. Новополоцк или</w:t>
            </w:r>
            <w:r>
              <w:rPr>
                <w:color w:val="000000"/>
                <w:sz w:val="22"/>
                <w:szCs w:val="22"/>
                <w:lang w:eastAsia="en-US"/>
              </w:rPr>
              <w:t xml:space="preserve"> </w:t>
            </w:r>
            <w:r>
              <w:rPr>
                <w:b/>
                <w:color w:val="0000FF"/>
                <w:sz w:val="22"/>
                <w:szCs w:val="22"/>
                <w:lang w:val="en-US" w:eastAsia="en-US"/>
              </w:rPr>
              <w:t>DAP</w:t>
            </w:r>
            <w:r>
              <w:rPr>
                <w:color w:val="000000"/>
                <w:sz w:val="22"/>
                <w:szCs w:val="22"/>
                <w:lang w:eastAsia="en-US"/>
              </w:rPr>
              <w:t xml:space="preserve"> граница Республики Беларусь (при поставке Товара на внутренний рынок Российской Федерации и Казахстана);</w:t>
            </w:r>
          </w:p>
          <w:p w:rsidR="006A6770" w:rsidRDefault="006A6770">
            <w:pPr>
              <w:spacing w:line="276" w:lineRule="auto"/>
              <w:ind w:right="34"/>
              <w:rPr>
                <w:lang w:eastAsia="en-US"/>
              </w:rPr>
            </w:pPr>
            <w:r>
              <w:rPr>
                <w:b/>
                <w:color w:val="0000FF"/>
                <w:sz w:val="22"/>
                <w:szCs w:val="22"/>
                <w:lang w:val="en-US" w:eastAsia="en-US"/>
              </w:rPr>
              <w:t>DAP</w:t>
            </w:r>
            <w:r>
              <w:rPr>
                <w:b/>
                <w:color w:val="0000FF"/>
                <w:sz w:val="22"/>
                <w:szCs w:val="22"/>
                <w:lang w:eastAsia="en-US"/>
              </w:rPr>
              <w:t xml:space="preserve">  </w:t>
            </w:r>
            <w:r>
              <w:rPr>
                <w:lang w:eastAsia="en-US"/>
              </w:rPr>
              <w:t xml:space="preserve">граница Республики Беларусь </w:t>
            </w:r>
            <w:r w:rsidRPr="006A6770">
              <w:rPr>
                <w:b/>
                <w:lang w:eastAsia="en-US"/>
              </w:rPr>
              <w:t>(без права перевалки в портах)</w:t>
            </w:r>
          </w:p>
          <w:p w:rsidR="006A6770" w:rsidRDefault="006A6770">
            <w:pPr>
              <w:spacing w:line="276" w:lineRule="auto"/>
              <w:rPr>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Январь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Февраль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Март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40 000</w:t>
            </w:r>
            <w:r w:rsidRPr="00F7668C">
              <w:rPr>
                <w:lang w:eastAsia="en-US"/>
              </w:rPr>
              <w:t>*</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Апрель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Май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Default="006A6770">
            <w:pPr>
              <w:spacing w:line="276" w:lineRule="auto"/>
              <w:rPr>
                <w:b/>
                <w:color w:val="0000FF"/>
                <w:sz w:val="22"/>
                <w:szCs w:val="22"/>
                <w:lang w:val="en-US"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 xml:space="preserve">Июнь 2016 г. </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15 000*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И</w:t>
            </w:r>
            <w:r>
              <w:rPr>
                <w:lang w:eastAsia="en-US"/>
              </w:rPr>
              <w:t>юль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30 000*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Август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Сентябрь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Октябрь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Ноябрь 2016 г.</w:t>
            </w:r>
          </w:p>
        </w:tc>
        <w:tc>
          <w:tcPr>
            <w:tcW w:w="1984" w:type="dxa"/>
            <w:tcBorders>
              <w:left w:val="single" w:sz="4" w:space="0" w:color="auto"/>
              <w:right w:val="single" w:sz="4" w:space="0" w:color="auto"/>
            </w:tcBorders>
          </w:tcPr>
          <w:p w:rsidR="006A6770" w:rsidRDefault="006A6770">
            <w:pPr>
              <w:spacing w:line="276" w:lineRule="auto"/>
              <w:ind w:left="-108" w:right="-108"/>
              <w:jc w:val="center"/>
              <w:rPr>
                <w:lang w:eastAsia="en-US"/>
              </w:rPr>
            </w:pPr>
            <w:r>
              <w:rPr>
                <w:lang w:eastAsia="en-US"/>
              </w:rPr>
              <w:t>50 000</w:t>
            </w:r>
          </w:p>
        </w:tc>
        <w:tc>
          <w:tcPr>
            <w:tcW w:w="3260" w:type="dxa"/>
            <w:vMerge/>
            <w:tcBorders>
              <w:left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r w:rsidR="006A6770" w:rsidTr="00F7668C">
        <w:trPr>
          <w:trHeight w:val="225"/>
        </w:trPr>
        <w:tc>
          <w:tcPr>
            <w:tcW w:w="2093" w:type="dxa"/>
            <w:vMerge/>
            <w:tcBorders>
              <w:left w:val="single" w:sz="4" w:space="0" w:color="auto"/>
              <w:bottom w:val="single" w:sz="4" w:space="0" w:color="auto"/>
              <w:right w:val="single" w:sz="4" w:space="0" w:color="auto"/>
            </w:tcBorders>
          </w:tcPr>
          <w:p w:rsidR="006A6770" w:rsidRDefault="006A6770">
            <w:pPr>
              <w:spacing w:line="276" w:lineRule="auto"/>
              <w:jc w:val="center"/>
              <w:rPr>
                <w:b/>
                <w:lang w:eastAsia="en-US"/>
              </w:rPr>
            </w:pPr>
          </w:p>
        </w:tc>
        <w:tc>
          <w:tcPr>
            <w:tcW w:w="2410" w:type="dxa"/>
            <w:tcBorders>
              <w:top w:val="single" w:sz="4" w:space="0" w:color="auto"/>
              <w:left w:val="single" w:sz="4" w:space="0" w:color="auto"/>
              <w:bottom w:val="single" w:sz="4" w:space="0" w:color="auto"/>
              <w:right w:val="single" w:sz="4" w:space="0" w:color="auto"/>
            </w:tcBorders>
          </w:tcPr>
          <w:p w:rsidR="006A6770" w:rsidRDefault="006A6770" w:rsidP="006A6770">
            <w:pPr>
              <w:spacing w:line="276" w:lineRule="auto"/>
              <w:ind w:right="-108"/>
              <w:jc w:val="center"/>
              <w:rPr>
                <w:lang w:eastAsia="en-US"/>
              </w:rPr>
            </w:pPr>
            <w:r>
              <w:rPr>
                <w:lang w:eastAsia="en-US"/>
              </w:rPr>
              <w:t>ИТОГО:</w:t>
            </w:r>
          </w:p>
        </w:tc>
        <w:tc>
          <w:tcPr>
            <w:tcW w:w="1984" w:type="dxa"/>
            <w:tcBorders>
              <w:left w:val="single" w:sz="4" w:space="0" w:color="auto"/>
              <w:bottom w:val="single" w:sz="4" w:space="0" w:color="auto"/>
              <w:right w:val="single" w:sz="4" w:space="0" w:color="auto"/>
            </w:tcBorders>
          </w:tcPr>
          <w:p w:rsidR="006A6770" w:rsidRDefault="00F7668C" w:rsidP="00F7668C">
            <w:pPr>
              <w:pStyle w:val="a7"/>
              <w:numPr>
                <w:ilvl w:val="0"/>
                <w:numId w:val="8"/>
              </w:numPr>
              <w:spacing w:line="276" w:lineRule="auto"/>
              <w:ind w:right="-108"/>
              <w:jc w:val="center"/>
              <w:rPr>
                <w:lang w:eastAsia="en-US"/>
              </w:rPr>
            </w:pPr>
            <w:r>
              <w:rPr>
                <w:lang w:eastAsia="en-US"/>
              </w:rPr>
              <w:t>000</w:t>
            </w:r>
          </w:p>
        </w:tc>
        <w:tc>
          <w:tcPr>
            <w:tcW w:w="3260" w:type="dxa"/>
            <w:vMerge/>
            <w:tcBorders>
              <w:left w:val="single" w:sz="4" w:space="0" w:color="auto"/>
              <w:bottom w:val="single" w:sz="4" w:space="0" w:color="auto"/>
              <w:right w:val="single" w:sz="4" w:space="0" w:color="auto"/>
            </w:tcBorders>
          </w:tcPr>
          <w:p w:rsidR="006A6770" w:rsidRPr="006A6770" w:rsidRDefault="006A6770">
            <w:pPr>
              <w:spacing w:line="276" w:lineRule="auto"/>
              <w:rPr>
                <w:b/>
                <w:color w:val="0000FF"/>
                <w:sz w:val="22"/>
                <w:szCs w:val="22"/>
                <w:lang w:eastAsia="en-US"/>
              </w:rPr>
            </w:pPr>
          </w:p>
        </w:tc>
      </w:tr>
    </w:tbl>
    <w:p w:rsidR="0023210F" w:rsidRPr="00F7668C" w:rsidRDefault="00F7668C" w:rsidP="00F7668C">
      <w:pPr>
        <w:pStyle w:val="a7"/>
        <w:ind w:left="-142" w:firstLine="851"/>
        <w:jc w:val="both"/>
        <w:rPr>
          <w:b/>
          <w:color w:val="000000"/>
          <w:sz w:val="26"/>
          <w:szCs w:val="26"/>
        </w:rPr>
      </w:pPr>
      <w:r w:rsidRPr="00F7668C">
        <w:rPr>
          <w:b/>
          <w:color w:val="000000"/>
          <w:sz w:val="26"/>
          <w:szCs w:val="26"/>
        </w:rPr>
        <w:t>*п</w:t>
      </w:r>
      <w:r w:rsidR="006A6770" w:rsidRPr="00F7668C">
        <w:rPr>
          <w:b/>
          <w:color w:val="000000"/>
          <w:sz w:val="26"/>
          <w:szCs w:val="26"/>
        </w:rPr>
        <w:t xml:space="preserve">о согласованию сторон объем может быть увеличен до 50 000 </w:t>
      </w:r>
      <w:r w:rsidRPr="00F7668C">
        <w:rPr>
          <w:b/>
          <w:color w:val="000000"/>
          <w:sz w:val="26"/>
          <w:szCs w:val="26"/>
        </w:rPr>
        <w:t>т ежемесячно за счет поставки ДТ-Л-К4, сорт</w:t>
      </w:r>
      <w:proofErr w:type="gramStart"/>
      <w:r w:rsidRPr="00F7668C">
        <w:rPr>
          <w:b/>
          <w:color w:val="000000"/>
          <w:sz w:val="26"/>
          <w:szCs w:val="26"/>
        </w:rPr>
        <w:t xml:space="preserve"> С</w:t>
      </w:r>
      <w:proofErr w:type="gramEnd"/>
      <w:r w:rsidRPr="00F7668C">
        <w:rPr>
          <w:b/>
          <w:color w:val="000000"/>
          <w:sz w:val="26"/>
          <w:szCs w:val="26"/>
        </w:rPr>
        <w:t xml:space="preserve"> </w:t>
      </w:r>
      <w:proofErr w:type="spellStart"/>
      <w:r w:rsidRPr="00F7668C">
        <w:rPr>
          <w:b/>
          <w:color w:val="000000"/>
          <w:sz w:val="26"/>
          <w:szCs w:val="26"/>
        </w:rPr>
        <w:t>с</w:t>
      </w:r>
      <w:proofErr w:type="spellEnd"/>
      <w:r w:rsidRPr="00F7668C">
        <w:rPr>
          <w:b/>
          <w:color w:val="000000"/>
          <w:sz w:val="26"/>
          <w:szCs w:val="26"/>
        </w:rPr>
        <w:t xml:space="preserve"> сохранением ценообразования.</w:t>
      </w:r>
    </w:p>
    <w:p w:rsidR="0023210F" w:rsidRDefault="0023210F" w:rsidP="0023210F">
      <w:pPr>
        <w:ind w:firstLine="720"/>
        <w:jc w:val="both"/>
        <w:rPr>
          <w:color w:val="000000"/>
          <w:sz w:val="10"/>
          <w:szCs w:val="10"/>
        </w:rPr>
      </w:pPr>
    </w:p>
    <w:p w:rsidR="0023210F" w:rsidRDefault="0023210F" w:rsidP="0023210F">
      <w:pPr>
        <w:ind w:firstLine="720"/>
        <w:jc w:val="both"/>
        <w:rPr>
          <w:b/>
          <w:sz w:val="26"/>
          <w:szCs w:val="26"/>
        </w:rPr>
      </w:pPr>
      <w:r>
        <w:rPr>
          <w:b/>
          <w:sz w:val="26"/>
          <w:szCs w:val="26"/>
        </w:rPr>
        <w:t>Базис поставки по данным нефтепродуктам может быть изменен до даты проведения Конкурса.</w:t>
      </w:r>
    </w:p>
    <w:p w:rsidR="0023210F" w:rsidRDefault="0023210F" w:rsidP="0023210F">
      <w:pPr>
        <w:ind w:firstLine="720"/>
        <w:jc w:val="both"/>
        <w:rPr>
          <w:b/>
          <w:sz w:val="26"/>
          <w:szCs w:val="26"/>
        </w:rPr>
      </w:pPr>
      <w:r>
        <w:rPr>
          <w:b/>
          <w:sz w:val="26"/>
          <w:szCs w:val="26"/>
        </w:rPr>
        <w:t xml:space="preserve">Конкурс проводится с применением задатка. </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реализации Товара:</w:t>
      </w:r>
    </w:p>
    <w:p w:rsidR="0023210F" w:rsidRDefault="0023210F" w:rsidP="0023210F">
      <w:pPr>
        <w:ind w:firstLine="720"/>
        <w:jc w:val="both"/>
        <w:rPr>
          <w:sz w:val="26"/>
          <w:szCs w:val="26"/>
        </w:rPr>
      </w:pPr>
      <w:r>
        <w:rPr>
          <w:sz w:val="26"/>
          <w:szCs w:val="26"/>
        </w:rPr>
        <w:t xml:space="preserve">Продавец: ЗАО «БНК», Республика Беларусь, либо компания «BNK (UK) </w:t>
      </w:r>
      <w:proofErr w:type="spellStart"/>
      <w:r>
        <w:rPr>
          <w:sz w:val="26"/>
          <w:szCs w:val="26"/>
        </w:rPr>
        <w:t>Ltd</w:t>
      </w:r>
      <w:proofErr w:type="spellEnd"/>
      <w:r>
        <w:rPr>
          <w:sz w:val="26"/>
          <w:szCs w:val="26"/>
        </w:rPr>
        <w:t>.», Соединенное Королевство Великобритании и Северной Ирландии.</w:t>
      </w:r>
    </w:p>
    <w:p w:rsidR="0023210F" w:rsidRDefault="0023210F" w:rsidP="0023210F">
      <w:pPr>
        <w:ind w:firstLine="720"/>
        <w:jc w:val="both"/>
        <w:rPr>
          <w:sz w:val="26"/>
          <w:szCs w:val="26"/>
        </w:rPr>
      </w:pPr>
      <w:r>
        <w:rPr>
          <w:sz w:val="26"/>
          <w:szCs w:val="26"/>
        </w:rPr>
        <w:t>Производитель: ОАО «</w:t>
      </w:r>
      <w:proofErr w:type="spellStart"/>
      <w:r>
        <w:rPr>
          <w:sz w:val="26"/>
          <w:szCs w:val="26"/>
        </w:rPr>
        <w:t>Нафтан</w:t>
      </w:r>
      <w:proofErr w:type="spellEnd"/>
      <w:r>
        <w:rPr>
          <w:sz w:val="26"/>
          <w:szCs w:val="26"/>
        </w:rPr>
        <w:t>».</w:t>
      </w:r>
    </w:p>
    <w:p w:rsidR="0023210F" w:rsidRDefault="0023210F" w:rsidP="0023210F">
      <w:pPr>
        <w:ind w:firstLine="720"/>
        <w:jc w:val="both"/>
        <w:rPr>
          <w:sz w:val="26"/>
          <w:szCs w:val="26"/>
        </w:rPr>
      </w:pPr>
      <w:r>
        <w:rPr>
          <w:sz w:val="26"/>
          <w:szCs w:val="26"/>
        </w:rPr>
        <w:t xml:space="preserve">Качество реализуемого Товара: </w:t>
      </w:r>
    </w:p>
    <w:p w:rsidR="0023210F" w:rsidRPr="006A6770" w:rsidRDefault="0023210F" w:rsidP="0023210F">
      <w:pPr>
        <w:numPr>
          <w:ilvl w:val="0"/>
          <w:numId w:val="1"/>
        </w:numPr>
        <w:jc w:val="both"/>
        <w:rPr>
          <w:sz w:val="26"/>
          <w:szCs w:val="26"/>
        </w:rPr>
      </w:pPr>
      <w:r w:rsidRPr="006A6770">
        <w:rPr>
          <w:sz w:val="26"/>
          <w:szCs w:val="26"/>
        </w:rPr>
        <w:t>ДТ-Л-К</w:t>
      </w:r>
      <w:r w:rsidR="008F2282" w:rsidRPr="006A6770">
        <w:rPr>
          <w:sz w:val="26"/>
          <w:szCs w:val="26"/>
        </w:rPr>
        <w:t>5</w:t>
      </w:r>
      <w:r w:rsidRPr="006A6770">
        <w:rPr>
          <w:sz w:val="26"/>
          <w:szCs w:val="26"/>
        </w:rPr>
        <w:t>, сорт</w:t>
      </w:r>
      <w:proofErr w:type="gramStart"/>
      <w:r w:rsidRPr="006A6770">
        <w:rPr>
          <w:sz w:val="26"/>
          <w:szCs w:val="26"/>
        </w:rPr>
        <w:t xml:space="preserve"> С</w:t>
      </w:r>
      <w:proofErr w:type="gramEnd"/>
      <w:r w:rsidRPr="006A6770">
        <w:rPr>
          <w:sz w:val="26"/>
          <w:szCs w:val="26"/>
        </w:rPr>
        <w:t>/ДТ-З-К</w:t>
      </w:r>
      <w:r w:rsidR="008F2282" w:rsidRPr="006A6770">
        <w:rPr>
          <w:sz w:val="26"/>
          <w:szCs w:val="26"/>
        </w:rPr>
        <w:t>5</w:t>
      </w:r>
      <w:r w:rsidRPr="006A6770">
        <w:rPr>
          <w:sz w:val="26"/>
          <w:szCs w:val="26"/>
        </w:rPr>
        <w:t xml:space="preserve">, сорт </w:t>
      </w:r>
      <w:r w:rsidRPr="006A6770">
        <w:rPr>
          <w:sz w:val="26"/>
          <w:szCs w:val="26"/>
          <w:lang w:val="en-US"/>
        </w:rPr>
        <w:t>F</w:t>
      </w:r>
      <w:r w:rsidRPr="006A6770">
        <w:rPr>
          <w:sz w:val="26"/>
          <w:szCs w:val="26"/>
        </w:rPr>
        <w:t xml:space="preserve"> – качество соответствует СТБ 1658-2012.</w:t>
      </w:r>
    </w:p>
    <w:p w:rsidR="0023210F" w:rsidRDefault="0023210F" w:rsidP="0023210F">
      <w:pPr>
        <w:ind w:firstLine="720"/>
        <w:jc w:val="both"/>
        <w:rPr>
          <w:b/>
          <w:sz w:val="26"/>
          <w:szCs w:val="26"/>
        </w:rPr>
      </w:pPr>
      <w:proofErr w:type="gramStart"/>
      <w:r>
        <w:rPr>
          <w:b/>
          <w:sz w:val="26"/>
          <w:szCs w:val="26"/>
        </w:rPr>
        <w:t>Возможно</w:t>
      </w:r>
      <w:proofErr w:type="gramEnd"/>
      <w:r>
        <w:rPr>
          <w:b/>
          <w:sz w:val="26"/>
          <w:szCs w:val="26"/>
        </w:rPr>
        <w:t xml:space="preserve"> приобретение части выставляемого на конкурс объема нефтепродукта.</w:t>
      </w:r>
    </w:p>
    <w:p w:rsidR="0023210F" w:rsidRDefault="0023210F" w:rsidP="0023210F">
      <w:pPr>
        <w:ind w:firstLine="720"/>
        <w:jc w:val="both"/>
        <w:rPr>
          <w:sz w:val="26"/>
          <w:szCs w:val="26"/>
        </w:rPr>
      </w:pPr>
      <w:r>
        <w:rPr>
          <w:sz w:val="26"/>
          <w:szCs w:val="26"/>
        </w:rPr>
        <w:t>Согласование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23210F" w:rsidRDefault="0023210F" w:rsidP="0023210F">
      <w:pPr>
        <w:ind w:firstLine="720"/>
        <w:jc w:val="both"/>
        <w:rPr>
          <w:sz w:val="26"/>
          <w:szCs w:val="26"/>
        </w:rPr>
      </w:pPr>
      <w:r>
        <w:rPr>
          <w:sz w:val="26"/>
          <w:szCs w:val="26"/>
        </w:rPr>
        <w:t xml:space="preserve">В случае направления Продавцом информации об объёме конкретной согласованной партии после 5 числа месяца формирования окончательной цены, </w:t>
      </w:r>
      <w:r>
        <w:rPr>
          <w:sz w:val="26"/>
          <w:szCs w:val="26"/>
        </w:rPr>
        <w:lastRenderedPageBreak/>
        <w:t>принятого для конкретной согласованной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23210F" w:rsidRDefault="0023210F" w:rsidP="0023210F">
      <w:pPr>
        <w:ind w:firstLine="720"/>
        <w:jc w:val="both"/>
        <w:rPr>
          <w:sz w:val="26"/>
          <w:szCs w:val="26"/>
        </w:rPr>
      </w:pPr>
      <w:r>
        <w:rPr>
          <w:sz w:val="26"/>
          <w:szCs w:val="26"/>
        </w:rPr>
        <w:t xml:space="preserve">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23210F" w:rsidRDefault="0023210F" w:rsidP="0023210F">
      <w:pPr>
        <w:ind w:firstLine="720"/>
        <w:jc w:val="both"/>
        <w:rPr>
          <w:sz w:val="26"/>
          <w:szCs w:val="26"/>
        </w:rPr>
      </w:pPr>
      <w:r>
        <w:rPr>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Pr>
          <w:sz w:val="26"/>
          <w:szCs w:val="26"/>
          <w:lang w:val="en-US"/>
        </w:rPr>
        <w:t>dollar</w:t>
      </w:r>
      <w:r>
        <w:rPr>
          <w:sz w:val="26"/>
          <w:szCs w:val="26"/>
        </w:rPr>
        <w:t>).</w:t>
      </w:r>
    </w:p>
    <w:p w:rsidR="0023210F" w:rsidRDefault="0023210F" w:rsidP="0023210F">
      <w:pPr>
        <w:ind w:firstLine="720"/>
        <w:jc w:val="both"/>
        <w:rPr>
          <w:sz w:val="26"/>
          <w:szCs w:val="26"/>
        </w:rPr>
      </w:pPr>
      <w:r>
        <w:rPr>
          <w:sz w:val="26"/>
          <w:szCs w:val="26"/>
        </w:rPr>
        <w:t>Валюта формирования цены Товара и платежа: евро.</w:t>
      </w:r>
    </w:p>
    <w:p w:rsidR="0023210F" w:rsidRDefault="0023210F" w:rsidP="0023210F">
      <w:pPr>
        <w:ind w:firstLine="720"/>
        <w:jc w:val="both"/>
        <w:rPr>
          <w:b/>
          <w:sz w:val="26"/>
          <w:szCs w:val="26"/>
        </w:rPr>
      </w:pPr>
      <w:r>
        <w:rPr>
          <w:sz w:val="26"/>
          <w:szCs w:val="26"/>
        </w:rPr>
        <w:t>Условия оплаты:100% предоплата согласованной ежемесячной партии Товара в течение 2 (двух) банковских дней от даты выставления Продавцом счета на оплату</w:t>
      </w:r>
    </w:p>
    <w:p w:rsidR="0023210F" w:rsidRDefault="0023210F" w:rsidP="0023210F">
      <w:pPr>
        <w:ind w:firstLine="720"/>
        <w:jc w:val="both"/>
        <w:rPr>
          <w:sz w:val="26"/>
          <w:szCs w:val="26"/>
        </w:rPr>
      </w:pPr>
      <w:r>
        <w:rPr>
          <w:sz w:val="26"/>
          <w:szCs w:val="26"/>
        </w:rPr>
        <w:t>Порядок расчетов: Покупатель и Продавец производят все расчеты через счета и корреспондентские счета исключительно в европейских банках (при поставке Товара в страны Таможенного союза – через банки указанных стран по согласованию с финансовым отделом ЗАО «БНК»).</w:t>
      </w:r>
      <w:r>
        <w:rPr>
          <w:sz w:val="10"/>
          <w:szCs w:val="10"/>
        </w:rPr>
        <w:tab/>
      </w:r>
    </w:p>
    <w:p w:rsidR="0023210F" w:rsidRDefault="0023210F" w:rsidP="0023210F">
      <w:pPr>
        <w:ind w:firstLine="720"/>
        <w:jc w:val="both"/>
        <w:rPr>
          <w:sz w:val="26"/>
          <w:szCs w:val="26"/>
        </w:rPr>
      </w:pPr>
      <w:r>
        <w:rPr>
          <w:sz w:val="26"/>
          <w:szCs w:val="26"/>
        </w:rPr>
        <w:t>Цена на Товар определяется по формуле.</w:t>
      </w:r>
    </w:p>
    <w:p w:rsidR="0023210F" w:rsidRDefault="0023210F" w:rsidP="0023210F">
      <w:pPr>
        <w:jc w:val="both"/>
        <w:rPr>
          <w:b/>
          <w:sz w:val="10"/>
          <w:szCs w:val="10"/>
          <w:u w:val="single"/>
        </w:rPr>
      </w:pPr>
    </w:p>
    <w:p w:rsidR="0023210F" w:rsidRDefault="0023210F" w:rsidP="0023210F">
      <w:pPr>
        <w:ind w:firstLine="720"/>
        <w:jc w:val="both"/>
        <w:rPr>
          <w:b/>
          <w:sz w:val="26"/>
          <w:szCs w:val="26"/>
        </w:rPr>
      </w:pPr>
      <w:r>
        <w:rPr>
          <w:b/>
          <w:sz w:val="26"/>
          <w:szCs w:val="26"/>
        </w:rPr>
        <w:t>Формула определения предварительной цены (</w:t>
      </w:r>
      <w:proofErr w:type="spellStart"/>
      <w:r>
        <w:rPr>
          <w:b/>
          <w:sz w:val="26"/>
          <w:szCs w:val="26"/>
        </w:rPr>
        <w:t>Pr</w:t>
      </w:r>
      <w:proofErr w:type="spellEnd"/>
      <w:r>
        <w:rPr>
          <w:b/>
          <w:sz w:val="26"/>
          <w:szCs w:val="26"/>
          <w:vertAlign w:val="subscript"/>
        </w:rPr>
        <w:t>(P)</w:t>
      </w:r>
      <w:r>
        <w:rPr>
          <w:b/>
          <w:sz w:val="26"/>
          <w:szCs w:val="26"/>
        </w:rPr>
        <w:t>) Товара:</w:t>
      </w:r>
    </w:p>
    <w:p w:rsidR="0023210F" w:rsidRDefault="0023210F" w:rsidP="0023210F">
      <w:pPr>
        <w:jc w:val="both"/>
        <w:rPr>
          <w:b/>
          <w:sz w:val="10"/>
          <w:szCs w:val="10"/>
          <w:u w:val="single"/>
        </w:rPr>
      </w:pPr>
    </w:p>
    <w:p w:rsidR="0023210F" w:rsidRDefault="0023210F" w:rsidP="0023210F">
      <w:pPr>
        <w:ind w:firstLine="720"/>
        <w:jc w:val="both"/>
        <w:rPr>
          <w:b/>
          <w:sz w:val="26"/>
          <w:szCs w:val="26"/>
          <w:lang w:val="en-US"/>
        </w:rPr>
      </w:pPr>
      <w:proofErr w:type="spellStart"/>
      <w:proofErr w:type="gramStart"/>
      <w:r>
        <w:rPr>
          <w:b/>
          <w:sz w:val="26"/>
          <w:szCs w:val="26"/>
          <w:lang w:val="en-US"/>
        </w:rPr>
        <w:t>Pr</w:t>
      </w:r>
      <w:proofErr w:type="spellEnd"/>
      <w:r>
        <w:rPr>
          <w:b/>
          <w:sz w:val="26"/>
          <w:szCs w:val="26"/>
          <w:vertAlign w:val="subscript"/>
          <w:lang w:val="en-US"/>
        </w:rPr>
        <w:t>(</w:t>
      </w:r>
      <w:proofErr w:type="gramEnd"/>
      <w:r>
        <w:rPr>
          <w:b/>
          <w:sz w:val="26"/>
          <w:szCs w:val="26"/>
          <w:vertAlign w:val="subscript"/>
          <w:lang w:val="en-US"/>
        </w:rPr>
        <w:t>P)</w:t>
      </w:r>
      <w:r>
        <w:rPr>
          <w:b/>
          <w:sz w:val="26"/>
          <w:szCs w:val="26"/>
          <w:lang w:val="en-US"/>
        </w:rPr>
        <w:t> = ((Pl</w:t>
      </w:r>
      <w:r>
        <w:rPr>
          <w:b/>
          <w:sz w:val="26"/>
          <w:szCs w:val="26"/>
          <w:vertAlign w:val="subscript"/>
          <w:lang w:val="en-US"/>
        </w:rPr>
        <w:t>(P)</w:t>
      </w:r>
      <w:r>
        <w:rPr>
          <w:b/>
          <w:sz w:val="26"/>
          <w:szCs w:val="26"/>
          <w:lang w:val="en-US"/>
        </w:rPr>
        <w:t xml:space="preserve"> +D)*1,1– k</w:t>
      </w:r>
      <w:r>
        <w:rPr>
          <w:b/>
          <w:sz w:val="26"/>
          <w:szCs w:val="26"/>
          <w:vertAlign w:val="subscript"/>
          <w:lang w:val="en-US"/>
        </w:rPr>
        <w:t>(P)</w:t>
      </w:r>
      <w:r>
        <w:rPr>
          <w:b/>
          <w:sz w:val="26"/>
          <w:szCs w:val="26"/>
          <w:lang w:val="en-US"/>
        </w:rPr>
        <w:t>)/ K</w:t>
      </w:r>
      <w:r>
        <w:rPr>
          <w:b/>
          <w:sz w:val="26"/>
          <w:szCs w:val="26"/>
          <w:vertAlign w:val="subscript"/>
          <w:lang w:val="en-US"/>
        </w:rPr>
        <w:t>(P)</w:t>
      </w:r>
      <w:r>
        <w:rPr>
          <w:b/>
          <w:sz w:val="26"/>
          <w:szCs w:val="26"/>
          <w:lang w:val="en-US"/>
        </w:rPr>
        <w:t xml:space="preserve"> </w:t>
      </w:r>
      <w:r>
        <w:rPr>
          <w:b/>
          <w:sz w:val="26"/>
          <w:szCs w:val="26"/>
          <w:vertAlign w:val="subscript"/>
          <w:lang w:val="en-US"/>
        </w:rPr>
        <w:t>EUR/USD,</w:t>
      </w:r>
      <w:r>
        <w:rPr>
          <w:b/>
          <w:sz w:val="26"/>
          <w:szCs w:val="26"/>
          <w:lang w:val="en-US"/>
        </w:rPr>
        <w:t xml:space="preserve"> </w:t>
      </w:r>
      <w:r>
        <w:rPr>
          <w:b/>
          <w:sz w:val="26"/>
          <w:szCs w:val="26"/>
        </w:rPr>
        <w:t>где</w:t>
      </w:r>
    </w:p>
    <w:p w:rsidR="0023210F" w:rsidRDefault="0023210F" w:rsidP="0023210F">
      <w:pPr>
        <w:ind w:firstLine="720"/>
        <w:jc w:val="both"/>
        <w:rPr>
          <w:b/>
          <w:sz w:val="26"/>
          <w:szCs w:val="26"/>
          <w:lang w:val="en-US"/>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lang w:val="en-US"/>
        </w:rPr>
        <w:t>P</w:t>
      </w:r>
      <w:r>
        <w:rPr>
          <w:b/>
          <w:sz w:val="26"/>
          <w:szCs w:val="26"/>
          <w:vertAlign w:val="subscript"/>
        </w:rPr>
        <w:t>)</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заключения соответствующего дополнительного соглашения к контракту на поставку нефтепродуктов.</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6"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lastRenderedPageBreak/>
        <w:t>В случае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Товара (</w:t>
      </w:r>
      <w:r>
        <w:rPr>
          <w:b/>
          <w:sz w:val="26"/>
          <w:szCs w:val="26"/>
          <w:u w:val="single"/>
        </w:rPr>
        <w:t xml:space="preserve">вариант </w:t>
      </w:r>
      <w:r>
        <w:rPr>
          <w:b/>
          <w:sz w:val="26"/>
          <w:szCs w:val="26"/>
          <w:u w:val="single"/>
          <w:lang w:val="en-US"/>
        </w:rPr>
        <w:t>I</w:t>
      </w:r>
      <w:r>
        <w:rPr>
          <w:b/>
          <w:sz w:val="26"/>
          <w:szCs w:val="26"/>
          <w:u w:val="single"/>
        </w:rPr>
        <w:t>)</w:t>
      </w:r>
      <w:r>
        <w:rPr>
          <w:b/>
          <w:sz w:val="26"/>
          <w:szCs w:val="26"/>
        </w:rPr>
        <w:t>:</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proofErr w:type="spellStart"/>
      <w:r>
        <w:rPr>
          <w:b/>
          <w:sz w:val="26"/>
          <w:szCs w:val="26"/>
        </w:rPr>
        <w:t>Pr</w:t>
      </w:r>
      <w:proofErr w:type="spellEnd"/>
      <w:r>
        <w:rPr>
          <w:b/>
          <w:sz w:val="26"/>
          <w:szCs w:val="26"/>
        </w:rPr>
        <w:t>(F) = (</w:t>
      </w: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Pr>
          <w:b/>
          <w:sz w:val="26"/>
          <w:szCs w:val="26"/>
        </w:rPr>
        <w:t xml:space="preserve"> +</w:t>
      </w:r>
      <w:proofErr w:type="gramStart"/>
      <w:r>
        <w:rPr>
          <w:b/>
          <w:sz w:val="26"/>
          <w:szCs w:val="26"/>
        </w:rPr>
        <w:t xml:space="preserve">( </w:t>
      </w:r>
      <w:proofErr w:type="spellStart"/>
      <w:proofErr w:type="gramEnd"/>
      <w:r>
        <w:rPr>
          <w:b/>
          <w:sz w:val="26"/>
          <w:szCs w:val="26"/>
        </w:rPr>
        <w:t>Рl</w:t>
      </w:r>
      <w:proofErr w:type="spellEnd"/>
      <w:r>
        <w:rPr>
          <w:b/>
          <w:sz w:val="26"/>
          <w:szCs w:val="26"/>
          <w:vertAlign w:val="subscript"/>
        </w:rPr>
        <w:t>(F)</w:t>
      </w:r>
      <w:r>
        <w:rPr>
          <w:b/>
          <w:sz w:val="26"/>
          <w:szCs w:val="26"/>
        </w:rPr>
        <w:t xml:space="preserve"> - </w:t>
      </w:r>
      <w:proofErr w:type="spellStart"/>
      <w:r>
        <w:rPr>
          <w:b/>
          <w:sz w:val="26"/>
          <w:szCs w:val="26"/>
        </w:rPr>
        <w:t>Рl</w:t>
      </w:r>
      <w:proofErr w:type="spellEnd"/>
      <w:r>
        <w:rPr>
          <w:b/>
          <w:sz w:val="26"/>
          <w:szCs w:val="26"/>
          <w:vertAlign w:val="subscript"/>
        </w:rPr>
        <w:t>(P)</w:t>
      </w:r>
      <w:r>
        <w:rPr>
          <w:b/>
          <w:sz w:val="26"/>
          <w:szCs w:val="26"/>
        </w:rPr>
        <w:t>)/ K</w:t>
      </w:r>
      <w:r>
        <w:rPr>
          <w:b/>
          <w:sz w:val="26"/>
          <w:szCs w:val="26"/>
          <w:vertAlign w:val="subscript"/>
        </w:rPr>
        <w:t>(F) EUR/USD</w:t>
      </w:r>
      <w:r>
        <w:rPr>
          <w:b/>
          <w:sz w:val="26"/>
          <w:szCs w:val="26"/>
        </w:rPr>
        <w:t xml:space="preserve">, где </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lang w:val="en-US"/>
        </w:rPr>
        <w:t>Pl</w:t>
      </w:r>
      <w:r>
        <w:rPr>
          <w:b/>
          <w:sz w:val="26"/>
          <w:szCs w:val="26"/>
          <w:vertAlign w:val="subscript"/>
        </w:rPr>
        <w:t>(</w:t>
      </w:r>
      <w:r>
        <w:rPr>
          <w:b/>
          <w:sz w:val="26"/>
          <w:szCs w:val="26"/>
          <w:vertAlign w:val="subscript"/>
          <w:lang w:val="en-US"/>
        </w:rPr>
        <w:t>P</w:t>
      </w:r>
      <w:r>
        <w:rPr>
          <w:b/>
          <w:sz w:val="26"/>
          <w:szCs w:val="26"/>
          <w:vertAlign w:val="subscript"/>
        </w:rPr>
        <w:t>)</w:t>
      </w:r>
      <w:r>
        <w:rPr>
          <w:sz w:val="26"/>
          <w:szCs w:val="26"/>
        </w:rPr>
        <w:t xml:space="preserve"> – среднее значение базисных котировок, округленное до сотых долей, по котировочным дням </w:t>
      </w:r>
      <w:r>
        <w:rPr>
          <w:b/>
          <w:bCs/>
          <w:i/>
          <w:iCs/>
          <w:sz w:val="26"/>
          <w:szCs w:val="26"/>
        </w:rPr>
        <w:t>с 1 по 18 (включительно) месяца</w:t>
      </w:r>
      <w:r>
        <w:rPr>
          <w:sz w:val="26"/>
          <w:szCs w:val="26"/>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D</w:t>
      </w:r>
      <w:r w:rsidRPr="0023210F">
        <w:rPr>
          <w:b/>
          <w:sz w:val="26"/>
          <w:szCs w:val="26"/>
        </w:rPr>
        <w:t xml:space="preserve">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P</w:t>
      </w:r>
      <w:r>
        <w:rPr>
          <w:b/>
          <w:sz w:val="26"/>
          <w:szCs w:val="26"/>
          <w:vertAlign w:val="subscript"/>
        </w:rPr>
        <w:t>)</w:t>
      </w:r>
      <w:r>
        <w:rPr>
          <w:b/>
          <w:sz w:val="26"/>
          <w:szCs w:val="26"/>
        </w:rPr>
        <w:t xml:space="preserve"> </w:t>
      </w:r>
      <w:r>
        <w:rPr>
          <w:b/>
          <w:sz w:val="26"/>
          <w:szCs w:val="26"/>
          <w:vertAlign w:val="subscript"/>
          <w:lang w:val="en-US"/>
        </w:rPr>
        <w:t>EUR</w:t>
      </w:r>
      <w:r>
        <w:rPr>
          <w:b/>
          <w:sz w:val="26"/>
          <w:szCs w:val="26"/>
          <w:vertAlign w:val="subscript"/>
        </w:rPr>
        <w:t>/</w:t>
      </w:r>
      <w:r>
        <w:rPr>
          <w:b/>
          <w:sz w:val="26"/>
          <w:szCs w:val="26"/>
          <w:vertAlign w:val="subscript"/>
          <w:lang w:val="en-US"/>
        </w:rPr>
        <w:t>USD</w:t>
      </w:r>
      <w:r w:rsidRPr="0023210F">
        <w:rPr>
          <w:b/>
          <w:sz w:val="26"/>
          <w:szCs w:val="26"/>
        </w:rPr>
        <w:t xml:space="preserve"> </w:t>
      </w:r>
      <w:r>
        <w:rPr>
          <w:sz w:val="26"/>
          <w:szCs w:val="26"/>
        </w:rPr>
        <w:t xml:space="preserve">– курс евро к доллару США ЕURO/US DOLLAR FOREIGN EXCHANGE REFERENCE RATE, зафиксированный Европейским центральным банком (далее –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7" w:history="1">
        <w:r>
          <w:rPr>
            <w:rStyle w:val="a3"/>
            <w:sz w:val="26"/>
            <w:szCs w:val="26"/>
          </w:rPr>
          <w:t>www.ecb.int</w:t>
        </w:r>
      </w:hyperlink>
      <w:r>
        <w:rPr>
          <w:sz w:val="26"/>
          <w:szCs w:val="26"/>
        </w:rPr>
        <w:t>:</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23210F" w:rsidRDefault="0023210F" w:rsidP="0023210F">
      <w:pPr>
        <w:ind w:firstLine="720"/>
        <w:jc w:val="both"/>
        <w:rPr>
          <w:sz w:val="26"/>
          <w:szCs w:val="26"/>
        </w:rPr>
      </w:pPr>
      <w:r>
        <w:rPr>
          <w:sz w:val="26"/>
          <w:szCs w:val="26"/>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23210F" w:rsidRDefault="0023210F" w:rsidP="0023210F">
      <w:pPr>
        <w:ind w:firstLine="720"/>
        <w:jc w:val="both"/>
        <w:rPr>
          <w:sz w:val="26"/>
          <w:szCs w:val="26"/>
        </w:rPr>
      </w:pPr>
      <w:r>
        <w:rPr>
          <w:sz w:val="26"/>
          <w:szCs w:val="26"/>
        </w:rPr>
        <w:t>В случае если на указанный день не будет публикаций курсов ЕЦБ, используется первая последующая публикация.</w:t>
      </w:r>
    </w:p>
    <w:p w:rsidR="0023210F" w:rsidRDefault="0023210F" w:rsidP="0023210F">
      <w:pPr>
        <w:ind w:firstLine="720"/>
        <w:jc w:val="both"/>
        <w:rPr>
          <w:sz w:val="26"/>
          <w:szCs w:val="26"/>
        </w:rPr>
      </w:pPr>
      <w:r>
        <w:rPr>
          <w:b/>
          <w:sz w:val="26"/>
          <w:szCs w:val="26"/>
        </w:rPr>
        <w:t>K</w:t>
      </w:r>
      <w:r>
        <w:rPr>
          <w:b/>
          <w:sz w:val="26"/>
          <w:szCs w:val="26"/>
          <w:vertAlign w:val="subscript"/>
        </w:rPr>
        <w:t>(F) EUR/USD</w:t>
      </w:r>
      <w:r>
        <w:rPr>
          <w:b/>
          <w:sz w:val="26"/>
          <w:szCs w:val="26"/>
          <w:lang w:val="de-DE"/>
        </w:rPr>
        <w:t xml:space="preserve"> </w:t>
      </w:r>
      <w:r>
        <w:rPr>
          <w:sz w:val="26"/>
          <w:szCs w:val="26"/>
        </w:rPr>
        <w:t>–</w:t>
      </w:r>
      <w:r>
        <w:rPr>
          <w:sz w:val="26"/>
          <w:szCs w:val="26"/>
          <w:lang w:val="en-US"/>
        </w:rPr>
        <w:t> </w:t>
      </w:r>
      <w:r>
        <w:rPr>
          <w:sz w:val="26"/>
          <w:szCs w:val="26"/>
        </w:rPr>
        <w:t xml:space="preserve">курс евро к доллару США </w:t>
      </w:r>
      <w:proofErr w:type="gramStart"/>
      <w:r>
        <w:rPr>
          <w:sz w:val="26"/>
          <w:szCs w:val="26"/>
        </w:rPr>
        <w:t>Е</w:t>
      </w:r>
      <w:proofErr w:type="gramEnd"/>
      <w:r>
        <w:rPr>
          <w:sz w:val="26"/>
          <w:szCs w:val="26"/>
          <w:lang w:val="en-US"/>
        </w:rPr>
        <w:t>URO</w:t>
      </w:r>
      <w:r>
        <w:rPr>
          <w:sz w:val="26"/>
          <w:szCs w:val="26"/>
        </w:rPr>
        <w:t>/</w:t>
      </w:r>
      <w:r>
        <w:rPr>
          <w:sz w:val="26"/>
          <w:szCs w:val="26"/>
          <w:lang w:val="en-US"/>
        </w:rPr>
        <w:t>US</w:t>
      </w:r>
      <w:r w:rsidRPr="0023210F">
        <w:rPr>
          <w:sz w:val="26"/>
          <w:szCs w:val="26"/>
        </w:rPr>
        <w:t xml:space="preserve"> </w:t>
      </w:r>
      <w:r>
        <w:rPr>
          <w:sz w:val="26"/>
          <w:szCs w:val="26"/>
          <w:lang w:val="en-US"/>
        </w:rPr>
        <w:t>DOLLAR</w:t>
      </w:r>
      <w:r w:rsidRPr="0023210F">
        <w:rPr>
          <w:sz w:val="26"/>
          <w:szCs w:val="26"/>
        </w:rPr>
        <w:t xml:space="preserve"> </w:t>
      </w:r>
      <w:r>
        <w:rPr>
          <w:sz w:val="26"/>
          <w:szCs w:val="26"/>
          <w:lang w:val="en-US"/>
        </w:rPr>
        <w:t>FOREIGN</w:t>
      </w:r>
      <w:r w:rsidRPr="0023210F">
        <w:rPr>
          <w:sz w:val="26"/>
          <w:szCs w:val="26"/>
        </w:rPr>
        <w:t xml:space="preserve"> </w:t>
      </w:r>
      <w:r>
        <w:rPr>
          <w:sz w:val="26"/>
          <w:szCs w:val="26"/>
          <w:lang w:val="en-US"/>
        </w:rPr>
        <w:t>EXCHANGE</w:t>
      </w:r>
      <w:r w:rsidRPr="0023210F">
        <w:rPr>
          <w:sz w:val="26"/>
          <w:szCs w:val="26"/>
        </w:rPr>
        <w:t xml:space="preserve"> </w:t>
      </w:r>
      <w:r>
        <w:rPr>
          <w:sz w:val="26"/>
          <w:szCs w:val="26"/>
          <w:lang w:val="en-US"/>
        </w:rPr>
        <w:t>REFERENCE</w:t>
      </w:r>
      <w:r w:rsidRPr="0023210F">
        <w:rPr>
          <w:sz w:val="26"/>
          <w:szCs w:val="26"/>
        </w:rPr>
        <w:t xml:space="preserve"> </w:t>
      </w:r>
      <w:r>
        <w:rPr>
          <w:sz w:val="26"/>
          <w:szCs w:val="26"/>
          <w:lang w:val="en-US"/>
        </w:rPr>
        <w:t>RATE</w:t>
      </w:r>
      <w:r>
        <w:rPr>
          <w:sz w:val="26"/>
          <w:szCs w:val="26"/>
        </w:rPr>
        <w:t xml:space="preserve">, зафиксированный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опубликованного на сайте </w:t>
      </w:r>
      <w:hyperlink r:id="rId8" w:history="1">
        <w:r>
          <w:rPr>
            <w:rStyle w:val="a3"/>
            <w:sz w:val="26"/>
            <w:szCs w:val="26"/>
            <w:lang w:val="en-US"/>
          </w:rPr>
          <w:t>www</w:t>
        </w:r>
        <w:r>
          <w:rPr>
            <w:rStyle w:val="a3"/>
            <w:sz w:val="26"/>
            <w:szCs w:val="26"/>
          </w:rPr>
          <w:t>.</w:t>
        </w:r>
        <w:proofErr w:type="spellStart"/>
        <w:r>
          <w:rPr>
            <w:rStyle w:val="a3"/>
            <w:sz w:val="26"/>
            <w:szCs w:val="26"/>
            <w:lang w:val="en-US"/>
          </w:rPr>
          <w:t>ecb</w:t>
        </w:r>
        <w:proofErr w:type="spellEnd"/>
        <w:r>
          <w:rPr>
            <w:rStyle w:val="a3"/>
            <w:sz w:val="26"/>
            <w:szCs w:val="26"/>
          </w:rPr>
          <w:t>.</w:t>
        </w:r>
        <w:proofErr w:type="spellStart"/>
        <w:r>
          <w:rPr>
            <w:rStyle w:val="a3"/>
            <w:sz w:val="26"/>
            <w:szCs w:val="26"/>
            <w:lang w:val="en-US"/>
          </w:rPr>
          <w:t>int</w:t>
        </w:r>
        <w:proofErr w:type="spellEnd"/>
      </w:hyperlink>
      <w:r>
        <w:rPr>
          <w:sz w:val="26"/>
          <w:szCs w:val="26"/>
        </w:rPr>
        <w:t xml:space="preserve">, на 2-й банковский день, следующий за последним котировочным днем месяца формирования окончательной цены. </w:t>
      </w:r>
    </w:p>
    <w:p w:rsidR="0023210F" w:rsidRDefault="0023210F" w:rsidP="0023210F">
      <w:pPr>
        <w:ind w:firstLine="720"/>
        <w:jc w:val="both"/>
        <w:rPr>
          <w:b/>
          <w:sz w:val="10"/>
          <w:szCs w:val="10"/>
        </w:rPr>
      </w:pPr>
    </w:p>
    <w:p w:rsidR="0023210F" w:rsidRDefault="0023210F" w:rsidP="0023210F">
      <w:pPr>
        <w:ind w:firstLine="720"/>
        <w:jc w:val="both"/>
        <w:rPr>
          <w:b/>
          <w:sz w:val="26"/>
          <w:szCs w:val="26"/>
        </w:rPr>
      </w:pPr>
      <w:r>
        <w:rPr>
          <w:b/>
          <w:sz w:val="26"/>
          <w:szCs w:val="26"/>
        </w:rPr>
        <w:t>Формула определения окончательной цены (</w:t>
      </w:r>
      <w:proofErr w:type="spellStart"/>
      <w:r>
        <w:rPr>
          <w:b/>
          <w:sz w:val="26"/>
          <w:szCs w:val="26"/>
        </w:rPr>
        <w:t>Pr</w:t>
      </w:r>
      <w:proofErr w:type="spellEnd"/>
      <w:r>
        <w:rPr>
          <w:b/>
          <w:sz w:val="26"/>
          <w:szCs w:val="26"/>
          <w:vertAlign w:val="subscript"/>
        </w:rPr>
        <w:t>(F)</w:t>
      </w:r>
      <w:r>
        <w:rPr>
          <w:b/>
          <w:sz w:val="26"/>
          <w:szCs w:val="26"/>
        </w:rPr>
        <w:t xml:space="preserve">) Товара (вариант </w:t>
      </w:r>
      <w:r>
        <w:rPr>
          <w:b/>
          <w:sz w:val="26"/>
          <w:szCs w:val="26"/>
          <w:lang w:val="en-US"/>
        </w:rPr>
        <w:t>II</w:t>
      </w:r>
      <w:r>
        <w:rPr>
          <w:b/>
          <w:sz w:val="26"/>
          <w:szCs w:val="26"/>
        </w:rPr>
        <w:t>):</w:t>
      </w:r>
    </w:p>
    <w:p w:rsidR="0023210F" w:rsidRDefault="0023210F" w:rsidP="0023210F">
      <w:pPr>
        <w:ind w:firstLine="708"/>
        <w:jc w:val="both"/>
        <w:rPr>
          <w:b/>
          <w:sz w:val="26"/>
          <w:szCs w:val="26"/>
        </w:rPr>
      </w:pPr>
      <w:proofErr w:type="spellStart"/>
      <w:proofErr w:type="gramStart"/>
      <w:r>
        <w:rPr>
          <w:b/>
          <w:sz w:val="26"/>
          <w:szCs w:val="26"/>
          <w:lang w:val="en-US"/>
        </w:rPr>
        <w:t>Pr</w:t>
      </w:r>
      <w:proofErr w:type="spellEnd"/>
      <w:r>
        <w:rPr>
          <w:b/>
          <w:sz w:val="26"/>
          <w:szCs w:val="26"/>
        </w:rPr>
        <w:t>(</w:t>
      </w:r>
      <w:proofErr w:type="gramEnd"/>
      <w:r>
        <w:rPr>
          <w:b/>
          <w:sz w:val="26"/>
          <w:szCs w:val="26"/>
          <w:vertAlign w:val="subscript"/>
          <w:lang w:val="en-US"/>
        </w:rPr>
        <w:t>F</w:t>
      </w:r>
      <w:r>
        <w:rPr>
          <w:b/>
          <w:sz w:val="26"/>
          <w:szCs w:val="26"/>
        </w:rPr>
        <w:t>)=(Р</w:t>
      </w:r>
      <w:r>
        <w:rPr>
          <w:b/>
          <w:sz w:val="26"/>
          <w:szCs w:val="26"/>
          <w:lang w:val="en-US"/>
        </w:rPr>
        <w:t>l</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 </w:t>
      </w:r>
      <w:r>
        <w:rPr>
          <w:b/>
          <w:sz w:val="26"/>
          <w:szCs w:val="26"/>
          <w:lang w:val="en-US"/>
        </w:rPr>
        <w:t>D</w:t>
      </w:r>
      <w:r>
        <w:rPr>
          <w:b/>
          <w:sz w:val="26"/>
          <w:szCs w:val="26"/>
        </w:rPr>
        <w:t xml:space="preserve"> – </w:t>
      </w:r>
      <w:r>
        <w:rPr>
          <w:b/>
          <w:sz w:val="26"/>
          <w:szCs w:val="26"/>
          <w:lang w:val="en-US"/>
        </w:rPr>
        <w:t>k</w:t>
      </w:r>
      <w:r>
        <w:rPr>
          <w:b/>
          <w:sz w:val="26"/>
          <w:szCs w:val="26"/>
          <w:vertAlign w:val="subscript"/>
        </w:rPr>
        <w:t>(F)</w:t>
      </w:r>
      <w:r>
        <w:rPr>
          <w:b/>
          <w:sz w:val="26"/>
          <w:szCs w:val="26"/>
        </w:rPr>
        <w:t xml:space="preserve">)/ </w:t>
      </w: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rPr>
        <w:t>, где</w:t>
      </w:r>
    </w:p>
    <w:p w:rsidR="0023210F" w:rsidRDefault="0023210F" w:rsidP="0023210F">
      <w:pPr>
        <w:ind w:firstLine="720"/>
        <w:jc w:val="both"/>
        <w:rPr>
          <w:b/>
          <w:sz w:val="10"/>
          <w:szCs w:val="10"/>
        </w:rPr>
      </w:pPr>
    </w:p>
    <w:p w:rsidR="0023210F" w:rsidRDefault="0023210F" w:rsidP="0023210F">
      <w:pPr>
        <w:ind w:firstLine="720"/>
        <w:jc w:val="both"/>
        <w:rPr>
          <w:sz w:val="26"/>
          <w:szCs w:val="26"/>
        </w:rPr>
      </w:pPr>
      <w:r>
        <w:rPr>
          <w:b/>
          <w:sz w:val="26"/>
          <w:szCs w:val="26"/>
        </w:rPr>
        <w:t>Р</w:t>
      </w:r>
      <w:proofErr w:type="gramStart"/>
      <w:r>
        <w:rPr>
          <w:b/>
          <w:sz w:val="26"/>
          <w:szCs w:val="26"/>
          <w:lang w:val="en-US"/>
        </w:rPr>
        <w:t>l</w:t>
      </w:r>
      <w:proofErr w:type="gramEnd"/>
      <w:r>
        <w:rPr>
          <w:b/>
          <w:sz w:val="26"/>
          <w:szCs w:val="26"/>
          <w:vertAlign w:val="subscript"/>
        </w:rPr>
        <w:t>(</w:t>
      </w:r>
      <w:r>
        <w:rPr>
          <w:b/>
          <w:sz w:val="26"/>
          <w:szCs w:val="26"/>
          <w:vertAlign w:val="subscript"/>
          <w:lang w:val="en-US"/>
        </w:rPr>
        <w:t>F</w:t>
      </w:r>
      <w:r>
        <w:rPr>
          <w:b/>
          <w:sz w:val="26"/>
          <w:szCs w:val="26"/>
          <w:vertAlign w:val="subscript"/>
        </w:rPr>
        <w:t>)</w:t>
      </w:r>
      <w:r>
        <w:rPr>
          <w:sz w:val="26"/>
          <w:szCs w:val="26"/>
        </w:rPr>
        <w:t xml:space="preserve"> – среднее значение базисных котировок, округленное до сотых долей, </w:t>
      </w:r>
      <w:r>
        <w:rPr>
          <w:b/>
          <w:i/>
          <w:sz w:val="26"/>
          <w:szCs w:val="26"/>
        </w:rPr>
        <w:t>по всем котировочным дням месяца</w:t>
      </w:r>
      <w:r>
        <w:rPr>
          <w:sz w:val="26"/>
          <w:szCs w:val="26"/>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Pr>
          <w:sz w:val="26"/>
          <w:szCs w:val="26"/>
        </w:rPr>
        <w:t>Platt’s</w:t>
      </w:r>
      <w:proofErr w:type="spellEnd"/>
      <w:r>
        <w:rPr>
          <w:sz w:val="26"/>
          <w:szCs w:val="26"/>
        </w:rPr>
        <w:t>»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w:t>
      </w:r>
    </w:p>
    <w:p w:rsidR="0023210F" w:rsidRDefault="0023210F" w:rsidP="0023210F">
      <w:pPr>
        <w:ind w:firstLine="720"/>
        <w:jc w:val="both"/>
        <w:rPr>
          <w:sz w:val="26"/>
          <w:szCs w:val="26"/>
        </w:rPr>
      </w:pPr>
      <w:r>
        <w:rPr>
          <w:b/>
          <w:sz w:val="26"/>
          <w:szCs w:val="26"/>
          <w:lang w:val="en-US"/>
        </w:rPr>
        <w:lastRenderedPageBreak/>
        <w:t>D</w:t>
      </w:r>
      <w:r>
        <w:rPr>
          <w:b/>
          <w:sz w:val="26"/>
          <w:szCs w:val="26"/>
        </w:rPr>
        <w:t> </w:t>
      </w:r>
      <w:r>
        <w:rPr>
          <w:sz w:val="26"/>
          <w:szCs w:val="26"/>
        </w:rPr>
        <w:t>– </w:t>
      </w:r>
      <w:proofErr w:type="gramStart"/>
      <w:r>
        <w:rPr>
          <w:sz w:val="26"/>
          <w:szCs w:val="26"/>
        </w:rPr>
        <w:t>поправка</w:t>
      </w:r>
      <w:proofErr w:type="gramEnd"/>
      <w:r>
        <w:rPr>
          <w:sz w:val="26"/>
          <w:szCs w:val="26"/>
        </w:rPr>
        <w:t xml:space="preserve"> (</w:t>
      </w:r>
      <w:r>
        <w:rPr>
          <w:snapToGrid w:val="0"/>
          <w:sz w:val="26"/>
          <w:szCs w:val="26"/>
        </w:rPr>
        <w:t xml:space="preserve">на условиях </w:t>
      </w:r>
      <w:r>
        <w:rPr>
          <w:sz w:val="26"/>
          <w:szCs w:val="26"/>
        </w:rPr>
        <w:t>базиса поставки Товара), предложенная Покупателем в Конкурсном предложении, в долларах США за метрическую тонну;</w:t>
      </w:r>
    </w:p>
    <w:p w:rsidR="0023210F" w:rsidRDefault="0023210F" w:rsidP="0023210F">
      <w:pPr>
        <w:tabs>
          <w:tab w:val="left" w:pos="426"/>
          <w:tab w:val="left" w:pos="851"/>
        </w:tabs>
        <w:ind w:firstLine="709"/>
        <w:jc w:val="both"/>
        <w:rPr>
          <w:i/>
          <w:color w:val="0000FF"/>
          <w:sz w:val="26"/>
          <w:szCs w:val="26"/>
        </w:rPr>
      </w:pPr>
      <w:proofErr w:type="gramStart"/>
      <w:r>
        <w:rPr>
          <w:b/>
          <w:sz w:val="26"/>
          <w:szCs w:val="26"/>
          <w:lang w:val="en-US"/>
        </w:rPr>
        <w:t>k</w:t>
      </w:r>
      <w:r>
        <w:rPr>
          <w:b/>
          <w:sz w:val="26"/>
          <w:szCs w:val="26"/>
          <w:vertAlign w:val="subscript"/>
        </w:rPr>
        <w:t>(</w:t>
      </w:r>
      <w:proofErr w:type="gramEnd"/>
      <w:r>
        <w:rPr>
          <w:b/>
          <w:sz w:val="26"/>
          <w:szCs w:val="26"/>
          <w:vertAlign w:val="subscript"/>
        </w:rPr>
        <w:t>F)</w:t>
      </w:r>
      <w:r>
        <w:rPr>
          <w:b/>
          <w:sz w:val="26"/>
          <w:szCs w:val="26"/>
        </w:rPr>
        <w:t xml:space="preserve"> </w:t>
      </w:r>
      <w:r>
        <w:rPr>
          <w:sz w:val="26"/>
          <w:szCs w:val="26"/>
        </w:rPr>
        <w:t xml:space="preserve">– величина корректировки, рассчитываемая продавцом, равная вывозной таможенной пошлине при поставке данного Товара на территорию РФ и Казахстана. При поставке Товара не на территорию РФ и Казахстана </w:t>
      </w:r>
      <w:r>
        <w:rPr>
          <w:b/>
          <w:sz w:val="26"/>
          <w:szCs w:val="26"/>
          <w:lang w:val="en-US"/>
        </w:rPr>
        <w:t>k</w:t>
      </w:r>
      <w:r>
        <w:rPr>
          <w:b/>
          <w:sz w:val="26"/>
          <w:szCs w:val="26"/>
          <w:vertAlign w:val="subscript"/>
        </w:rPr>
        <w:t>(F)</w:t>
      </w:r>
      <w:r>
        <w:rPr>
          <w:b/>
          <w:sz w:val="26"/>
          <w:szCs w:val="26"/>
        </w:rPr>
        <w:t xml:space="preserve">=0. </w:t>
      </w:r>
      <w:r>
        <w:rPr>
          <w:color w:val="0000FF"/>
          <w:sz w:val="26"/>
          <w:szCs w:val="26"/>
        </w:rPr>
        <w:t>Д</w:t>
      </w:r>
      <w:r>
        <w:rPr>
          <w:i/>
          <w:color w:val="0000FF"/>
          <w:sz w:val="26"/>
          <w:szCs w:val="26"/>
        </w:rPr>
        <w:t>анная величина будет равна вывозной таможенной пошлине, установленной в Республике Беларусь на дату отгрузки Товара с НПЗ.</w:t>
      </w:r>
    </w:p>
    <w:p w:rsidR="0023210F" w:rsidRDefault="0023210F" w:rsidP="0023210F">
      <w:pPr>
        <w:ind w:firstLine="720"/>
        <w:jc w:val="both"/>
        <w:rPr>
          <w:sz w:val="26"/>
          <w:szCs w:val="26"/>
        </w:rPr>
      </w:pPr>
      <w:r>
        <w:rPr>
          <w:b/>
          <w:sz w:val="26"/>
          <w:szCs w:val="26"/>
          <w:lang w:val="en-US"/>
        </w:rPr>
        <w:t>K</w:t>
      </w:r>
      <w:r>
        <w:rPr>
          <w:b/>
          <w:sz w:val="26"/>
          <w:szCs w:val="26"/>
          <w:vertAlign w:val="subscript"/>
        </w:rPr>
        <w:t>(</w:t>
      </w:r>
      <w:r>
        <w:rPr>
          <w:b/>
          <w:sz w:val="26"/>
          <w:szCs w:val="26"/>
          <w:vertAlign w:val="subscript"/>
          <w:lang w:val="en-US"/>
        </w:rPr>
        <w:t>F</w:t>
      </w:r>
      <w:r>
        <w:rPr>
          <w:b/>
          <w:sz w:val="26"/>
          <w:szCs w:val="26"/>
          <w:vertAlign w:val="subscript"/>
        </w:rPr>
        <w:t>)</w:t>
      </w:r>
      <w:r>
        <w:rPr>
          <w:b/>
          <w:sz w:val="26"/>
          <w:szCs w:val="26"/>
        </w:rPr>
        <w:t xml:space="preserve"> </w:t>
      </w:r>
      <w:r>
        <w:rPr>
          <w:b/>
          <w:sz w:val="26"/>
          <w:szCs w:val="26"/>
          <w:vertAlign w:val="subscript"/>
          <w:lang w:val="de-DE"/>
        </w:rPr>
        <w:t>EUR</w:t>
      </w:r>
      <w:r>
        <w:rPr>
          <w:b/>
          <w:sz w:val="26"/>
          <w:szCs w:val="26"/>
          <w:vertAlign w:val="subscript"/>
        </w:rPr>
        <w:t>/</w:t>
      </w:r>
      <w:r>
        <w:rPr>
          <w:b/>
          <w:sz w:val="26"/>
          <w:szCs w:val="26"/>
          <w:vertAlign w:val="subscript"/>
          <w:lang w:val="de-DE"/>
        </w:rPr>
        <w:t>USD</w:t>
      </w:r>
      <w:r>
        <w:rPr>
          <w:b/>
          <w:sz w:val="26"/>
          <w:szCs w:val="26"/>
          <w:lang w:val="de-DE"/>
        </w:rPr>
        <w:t xml:space="preserve"> </w:t>
      </w:r>
      <w:r>
        <w:rPr>
          <w:sz w:val="26"/>
          <w:szCs w:val="26"/>
        </w:rPr>
        <w:t>–</w:t>
      </w:r>
      <w:r>
        <w:rPr>
          <w:sz w:val="26"/>
          <w:szCs w:val="26"/>
          <w:lang w:val="de-DE"/>
        </w:rPr>
        <w:t> </w:t>
      </w:r>
      <w:r>
        <w:rPr>
          <w:sz w:val="26"/>
          <w:szCs w:val="26"/>
        </w:rPr>
        <w:t>среднее значение курсов евро к доллару США Е</w:t>
      </w:r>
      <w:r>
        <w:rPr>
          <w:sz w:val="26"/>
          <w:szCs w:val="26"/>
          <w:lang w:val="de-DE"/>
        </w:rPr>
        <w:t>URO</w:t>
      </w:r>
      <w:r>
        <w:rPr>
          <w:sz w:val="26"/>
          <w:szCs w:val="26"/>
        </w:rPr>
        <w:t>/</w:t>
      </w:r>
      <w:r>
        <w:rPr>
          <w:sz w:val="26"/>
          <w:szCs w:val="26"/>
          <w:lang w:val="de-DE"/>
        </w:rPr>
        <w:t>US DOLLAR FOREIGN EXCHANGE REFERENCE RATE</w:t>
      </w:r>
      <w:r>
        <w:rPr>
          <w:sz w:val="26"/>
          <w:szCs w:val="26"/>
        </w:rPr>
        <w:t xml:space="preserve">, зафиксированных ЕЦБ по </w:t>
      </w:r>
      <w:proofErr w:type="spellStart"/>
      <w:r>
        <w:rPr>
          <w:sz w:val="26"/>
          <w:szCs w:val="26"/>
        </w:rPr>
        <w:t>референсному</w:t>
      </w:r>
      <w:proofErr w:type="spellEnd"/>
      <w:r>
        <w:rPr>
          <w:sz w:val="26"/>
          <w:szCs w:val="26"/>
        </w:rPr>
        <w:t xml:space="preserve"> курсу обмена иностранных валют на 14:15 центрально-европейского времени, публикуемых на сайте </w:t>
      </w:r>
      <w:hyperlink r:id="rId9" w:history="1">
        <w:r>
          <w:rPr>
            <w:rStyle w:val="a3"/>
            <w:sz w:val="26"/>
            <w:szCs w:val="26"/>
            <w:lang w:val="de-DE"/>
          </w:rPr>
          <w:t>www</w:t>
        </w:r>
        <w:r>
          <w:rPr>
            <w:rStyle w:val="a3"/>
            <w:sz w:val="26"/>
            <w:szCs w:val="26"/>
          </w:rPr>
          <w:t>.</w:t>
        </w:r>
        <w:r>
          <w:rPr>
            <w:rStyle w:val="a3"/>
            <w:sz w:val="26"/>
            <w:szCs w:val="26"/>
            <w:lang w:val="de-DE"/>
          </w:rPr>
          <w:t>ecb</w:t>
        </w:r>
        <w:r>
          <w:rPr>
            <w:rStyle w:val="a3"/>
            <w:sz w:val="26"/>
            <w:szCs w:val="26"/>
          </w:rPr>
          <w:t>.</w:t>
        </w:r>
        <w:r>
          <w:rPr>
            <w:rStyle w:val="a3"/>
            <w:sz w:val="26"/>
            <w:szCs w:val="26"/>
            <w:lang w:val="de-DE"/>
          </w:rPr>
          <w:t>int</w:t>
        </w:r>
      </w:hyperlink>
      <w:r>
        <w:rPr>
          <w:sz w:val="26"/>
          <w:szCs w:val="26"/>
        </w:rPr>
        <w:t xml:space="preserve">, </w:t>
      </w:r>
      <w:r>
        <w:rPr>
          <w:b/>
          <w:i/>
          <w:sz w:val="26"/>
          <w:szCs w:val="26"/>
        </w:rPr>
        <w:t>по всем дням публикаций курсов ЕЦБ  месяца</w:t>
      </w:r>
      <w:r>
        <w:rPr>
          <w:sz w:val="26"/>
          <w:szCs w:val="26"/>
        </w:rPr>
        <w:t xml:space="preserve"> формирования окончательной цены.</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объёма (партии) Товара в период после 18-го числа месяца, предшествующего месяцу формирования окончательной цены, принятому для конкретной согласованной партии, по последний день (включительно) месяца, предшествующего месяцу формирования окончательной цены, принятому для конкретной согласованной партии, </w:t>
      </w:r>
      <w:r>
        <w:rPr>
          <w:b/>
          <w:sz w:val="26"/>
          <w:szCs w:val="26"/>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w:t>
      </w:r>
      <w:r>
        <w:rPr>
          <w:sz w:val="26"/>
          <w:szCs w:val="26"/>
        </w:rPr>
        <w:t>и</w:t>
      </w:r>
      <w:proofErr w:type="gramEnd"/>
      <w:r>
        <w:rPr>
          <w:sz w:val="26"/>
          <w:szCs w:val="26"/>
        </w:rPr>
        <w:t>, направив в адрес Продавца соответствующее письмо.  В случае не предоставления данной информации Продавец применяет вариант формулы, используемой для расчета окончательной цены предыдущей партии Товара.</w:t>
      </w:r>
    </w:p>
    <w:p w:rsidR="0023210F" w:rsidRDefault="0023210F" w:rsidP="0023210F">
      <w:pPr>
        <w:ind w:firstLine="708"/>
        <w:jc w:val="both"/>
        <w:rPr>
          <w:sz w:val="26"/>
          <w:szCs w:val="26"/>
        </w:rPr>
      </w:pPr>
      <w:proofErr w:type="gramStart"/>
      <w:r>
        <w:rPr>
          <w:sz w:val="26"/>
          <w:szCs w:val="26"/>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Pr>
          <w:b/>
          <w:sz w:val="26"/>
          <w:szCs w:val="26"/>
        </w:rPr>
        <w:t>Покупатель вправе выбрать вариант формулы расчёта окончательной цены до момента публикации ЕЦБ курса евро к доллару США</w:t>
      </w:r>
      <w:r>
        <w:rPr>
          <w:sz w:val="26"/>
          <w:szCs w:val="26"/>
        </w:rPr>
        <w:t xml:space="preserve"> на сайте </w:t>
      </w:r>
      <w:hyperlink r:id="rId10"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w:t>
      </w:r>
      <w:proofErr w:type="gramEnd"/>
      <w:r>
        <w:rPr>
          <w:sz w:val="26"/>
          <w:szCs w:val="26"/>
        </w:rPr>
        <w:t xml:space="preserve"> Продавца соответствующее письмо.  В случае не предоставления данной информации Продавец применяет вариант формулы, используемой для расчетов окончательной цены предыдущей партии Товара.</w:t>
      </w:r>
    </w:p>
    <w:p w:rsidR="0023210F" w:rsidRDefault="0023210F" w:rsidP="0023210F">
      <w:pPr>
        <w:ind w:firstLine="720"/>
        <w:jc w:val="both"/>
        <w:rPr>
          <w:sz w:val="10"/>
          <w:szCs w:val="10"/>
        </w:rPr>
      </w:pPr>
      <w:r>
        <w:rPr>
          <w:sz w:val="26"/>
          <w:szCs w:val="26"/>
        </w:rPr>
        <w:t xml:space="preserve">Для первой поставки по контракту Покупатель вправе выбрать вариант формулы расчёта окончательной цены в срок до 1-го числа месяца формирования окончательной цены, направив в адрес Продавца соответствующее письмо. </w:t>
      </w:r>
      <w:proofErr w:type="gramStart"/>
      <w:r>
        <w:rPr>
          <w:sz w:val="26"/>
          <w:szCs w:val="26"/>
        </w:rPr>
        <w:t xml:space="preserve">В случае подтверждения Продавцом объёма (партии) Товара в период с 1-го числа месяца  формирования окончательной цены Покупатель вправе выбрать вариант формулы расчёта окончательной цены до момента публикации ЕЦБ курса евро к доллару США на сайте </w:t>
      </w:r>
      <w:hyperlink r:id="rId11" w:history="1">
        <w:r>
          <w:rPr>
            <w:rStyle w:val="a3"/>
            <w:color w:val="auto"/>
            <w:sz w:val="26"/>
            <w:szCs w:val="26"/>
            <w:u w:val="none"/>
          </w:rPr>
          <w:t>www.ecb.int</w:t>
        </w:r>
      </w:hyperlink>
      <w:r>
        <w:rPr>
          <w:sz w:val="26"/>
          <w:szCs w:val="26"/>
        </w:rPr>
        <w:t xml:space="preserve"> (</w:t>
      </w:r>
      <w:proofErr w:type="spellStart"/>
      <w:r>
        <w:rPr>
          <w:sz w:val="26"/>
          <w:szCs w:val="26"/>
        </w:rPr>
        <w:t>Kp</w:t>
      </w:r>
      <w:proofErr w:type="spellEnd"/>
      <w:r>
        <w:rPr>
          <w:sz w:val="26"/>
          <w:szCs w:val="26"/>
        </w:rPr>
        <w:t xml:space="preserve"> </w:t>
      </w:r>
      <w:proofErr w:type="spellStart"/>
      <w:r>
        <w:rPr>
          <w:sz w:val="26"/>
          <w:szCs w:val="26"/>
        </w:rPr>
        <w:t>eur</w:t>
      </w:r>
      <w:proofErr w:type="spellEnd"/>
      <w:r>
        <w:rPr>
          <w:sz w:val="26"/>
          <w:szCs w:val="26"/>
        </w:rPr>
        <w:t>/</w:t>
      </w:r>
      <w:proofErr w:type="spellStart"/>
      <w:r>
        <w:rPr>
          <w:sz w:val="26"/>
          <w:szCs w:val="26"/>
        </w:rPr>
        <w:t>usd</w:t>
      </w:r>
      <w:proofErr w:type="spellEnd"/>
      <w:r>
        <w:rPr>
          <w:sz w:val="26"/>
          <w:szCs w:val="26"/>
        </w:rPr>
        <w:t>) на дату, следующую за датой подтверждения ресурса к реализации, направив в адрес Продавца соответствующее письмо.</w:t>
      </w:r>
      <w:proofErr w:type="gramEnd"/>
      <w:r>
        <w:rPr>
          <w:sz w:val="26"/>
          <w:szCs w:val="26"/>
        </w:rPr>
        <w:t xml:space="preserve"> В случае не предоставления данной информации в оговоренные сроки Продавец применяет второй вариант формулы для расчёта окончательной цены.</w:t>
      </w:r>
    </w:p>
    <w:p w:rsidR="0023210F" w:rsidRDefault="0023210F" w:rsidP="0023210F">
      <w:pPr>
        <w:ind w:firstLine="720"/>
        <w:jc w:val="both"/>
        <w:rPr>
          <w:sz w:val="26"/>
          <w:szCs w:val="26"/>
        </w:rPr>
      </w:pPr>
      <w:r>
        <w:rPr>
          <w:b/>
          <w:sz w:val="26"/>
          <w:szCs w:val="26"/>
        </w:rPr>
        <w:t>Базисные котировки - котировки агентства «</w:t>
      </w:r>
      <w:proofErr w:type="spellStart"/>
      <w:r>
        <w:rPr>
          <w:b/>
          <w:sz w:val="26"/>
          <w:szCs w:val="26"/>
        </w:rPr>
        <w:t>Platt’s</w:t>
      </w:r>
      <w:proofErr w:type="spellEnd"/>
      <w:r>
        <w:rPr>
          <w:b/>
          <w:sz w:val="26"/>
          <w:szCs w:val="26"/>
        </w:rPr>
        <w:t>»</w:t>
      </w:r>
      <w:r>
        <w:rPr>
          <w:sz w:val="26"/>
          <w:szCs w:val="26"/>
        </w:rPr>
        <w:t xml:space="preserve"> в публикации «</w:t>
      </w:r>
      <w:proofErr w:type="spellStart"/>
      <w:r>
        <w:rPr>
          <w:sz w:val="26"/>
          <w:szCs w:val="26"/>
        </w:rPr>
        <w:t>Platt’s</w:t>
      </w:r>
      <w:proofErr w:type="spellEnd"/>
      <w:r>
        <w:rPr>
          <w:sz w:val="26"/>
          <w:szCs w:val="26"/>
        </w:rPr>
        <w:t xml:space="preserve"> </w:t>
      </w:r>
      <w:proofErr w:type="spellStart"/>
      <w:r>
        <w:rPr>
          <w:sz w:val="26"/>
          <w:szCs w:val="26"/>
        </w:rPr>
        <w:t>European</w:t>
      </w:r>
      <w:proofErr w:type="spellEnd"/>
      <w:r>
        <w:rPr>
          <w:sz w:val="26"/>
          <w:szCs w:val="26"/>
        </w:rPr>
        <w:t xml:space="preserve"> </w:t>
      </w:r>
      <w:proofErr w:type="spellStart"/>
      <w:r>
        <w:rPr>
          <w:sz w:val="26"/>
          <w:szCs w:val="26"/>
        </w:rPr>
        <w:t>Marketscan</w:t>
      </w:r>
      <w:proofErr w:type="spellEnd"/>
      <w:r>
        <w:rPr>
          <w:sz w:val="26"/>
          <w:szCs w:val="26"/>
        </w:rPr>
        <w:t>» – среднее из средних котировок котировочного дня, округленное до сотых долей, по позиции:</w:t>
      </w:r>
    </w:p>
    <w:p w:rsidR="0023210F" w:rsidRDefault="0023210F" w:rsidP="0023210F">
      <w:pPr>
        <w:ind w:firstLine="709"/>
        <w:jc w:val="both"/>
        <w:rPr>
          <w:sz w:val="26"/>
          <w:szCs w:val="26"/>
          <w:lang w:val="be-BY"/>
        </w:rPr>
      </w:pPr>
      <w:r>
        <w:rPr>
          <w:sz w:val="26"/>
          <w:szCs w:val="26"/>
        </w:rPr>
        <w:t>-  </w:t>
      </w:r>
      <w:r>
        <w:rPr>
          <w:b/>
          <w:sz w:val="26"/>
          <w:szCs w:val="26"/>
          <w:lang w:val="be-BY"/>
        </w:rPr>
        <w:t>для топлива дизельного ДТ-Л-К</w:t>
      </w:r>
      <w:r w:rsidR="00522E7A">
        <w:rPr>
          <w:b/>
          <w:sz w:val="26"/>
          <w:szCs w:val="26"/>
          <w:lang w:val="be-BY"/>
        </w:rPr>
        <w:t>5, сорт</w:t>
      </w:r>
      <w:proofErr w:type="gramStart"/>
      <w:r w:rsidR="00522E7A">
        <w:rPr>
          <w:b/>
          <w:sz w:val="26"/>
          <w:szCs w:val="26"/>
          <w:lang w:val="be-BY"/>
        </w:rPr>
        <w:t xml:space="preserve"> С</w:t>
      </w:r>
      <w:proofErr w:type="gramEnd"/>
      <w:r w:rsidR="00522E7A">
        <w:rPr>
          <w:b/>
          <w:sz w:val="26"/>
          <w:szCs w:val="26"/>
          <w:lang w:val="be-BY"/>
        </w:rPr>
        <w:t xml:space="preserve"> / ДТ-З-К5</w:t>
      </w:r>
      <w:r>
        <w:rPr>
          <w:b/>
          <w:sz w:val="26"/>
          <w:szCs w:val="26"/>
          <w:lang w:val="be-BY"/>
        </w:rPr>
        <w:t xml:space="preserve">, сорт </w:t>
      </w:r>
      <w:r>
        <w:rPr>
          <w:b/>
          <w:sz w:val="26"/>
          <w:szCs w:val="26"/>
          <w:lang w:val="en-US"/>
        </w:rPr>
        <w:t>F</w:t>
      </w:r>
      <w:r>
        <w:rPr>
          <w:sz w:val="26"/>
          <w:szCs w:val="26"/>
          <w:lang w:val="be-BY"/>
        </w:rPr>
        <w:t>– котировки «</w:t>
      </w:r>
      <w:proofErr w:type="spellStart"/>
      <w:r>
        <w:rPr>
          <w:sz w:val="26"/>
          <w:szCs w:val="26"/>
        </w:rPr>
        <w:t>Diesel</w:t>
      </w:r>
      <w:proofErr w:type="spellEnd"/>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Barges</w:t>
      </w:r>
      <w:proofErr w:type="spellEnd"/>
      <w:r>
        <w:rPr>
          <w:sz w:val="26"/>
          <w:szCs w:val="26"/>
          <w:lang w:val="be-BY"/>
        </w:rPr>
        <w:t xml:space="preserve"> </w:t>
      </w:r>
      <w:r>
        <w:rPr>
          <w:sz w:val="26"/>
          <w:szCs w:val="26"/>
        </w:rPr>
        <w:t>FOB</w:t>
      </w:r>
      <w:r>
        <w:rPr>
          <w:sz w:val="26"/>
          <w:szCs w:val="26"/>
          <w:lang w:val="be-BY"/>
        </w:rPr>
        <w:t xml:space="preserve"> </w:t>
      </w:r>
      <w:proofErr w:type="spellStart"/>
      <w:r>
        <w:rPr>
          <w:sz w:val="26"/>
          <w:szCs w:val="26"/>
        </w:rPr>
        <w:t>Rotterdam</w:t>
      </w:r>
      <w:proofErr w:type="spellEnd"/>
      <w:r>
        <w:rPr>
          <w:sz w:val="26"/>
          <w:szCs w:val="26"/>
          <w:lang w:val="be-BY"/>
        </w:rPr>
        <w:t>» и котировки «</w:t>
      </w:r>
      <w:r>
        <w:rPr>
          <w:sz w:val="26"/>
          <w:szCs w:val="26"/>
        </w:rPr>
        <w:t>ULSD</w:t>
      </w:r>
      <w:r>
        <w:rPr>
          <w:sz w:val="26"/>
          <w:szCs w:val="26"/>
          <w:lang w:val="be-BY"/>
        </w:rPr>
        <w:t xml:space="preserve"> 10 </w:t>
      </w:r>
      <w:proofErr w:type="spellStart"/>
      <w:r>
        <w:rPr>
          <w:sz w:val="26"/>
          <w:szCs w:val="26"/>
        </w:rPr>
        <w:t>ppm</w:t>
      </w:r>
      <w:proofErr w:type="spellEnd"/>
      <w:r>
        <w:rPr>
          <w:sz w:val="26"/>
          <w:szCs w:val="26"/>
          <w:lang w:val="be-BY"/>
        </w:rPr>
        <w:t>» из раздела «</w:t>
      </w:r>
      <w:proofErr w:type="spellStart"/>
      <w:r>
        <w:rPr>
          <w:sz w:val="26"/>
          <w:szCs w:val="26"/>
        </w:rPr>
        <w:t>Cargoes</w:t>
      </w:r>
      <w:proofErr w:type="spellEnd"/>
      <w:r>
        <w:rPr>
          <w:sz w:val="26"/>
          <w:szCs w:val="26"/>
          <w:lang w:val="be-BY"/>
        </w:rPr>
        <w:t xml:space="preserve"> </w:t>
      </w:r>
      <w:r>
        <w:rPr>
          <w:sz w:val="26"/>
          <w:szCs w:val="26"/>
        </w:rPr>
        <w:t>CIF</w:t>
      </w:r>
      <w:r>
        <w:rPr>
          <w:sz w:val="26"/>
          <w:szCs w:val="26"/>
          <w:lang w:val="be-BY"/>
        </w:rPr>
        <w:t xml:space="preserve"> </w:t>
      </w:r>
      <w:r>
        <w:rPr>
          <w:sz w:val="26"/>
          <w:szCs w:val="26"/>
        </w:rPr>
        <w:t>NWE</w:t>
      </w:r>
      <w:r>
        <w:rPr>
          <w:sz w:val="26"/>
          <w:szCs w:val="26"/>
          <w:lang w:val="be-BY"/>
        </w:rPr>
        <w:t>/</w:t>
      </w:r>
      <w:proofErr w:type="spellStart"/>
      <w:r>
        <w:rPr>
          <w:sz w:val="26"/>
          <w:szCs w:val="26"/>
        </w:rPr>
        <w:t>Basis</w:t>
      </w:r>
      <w:proofErr w:type="spellEnd"/>
      <w:r>
        <w:rPr>
          <w:sz w:val="26"/>
          <w:szCs w:val="26"/>
          <w:lang w:val="be-BY"/>
        </w:rPr>
        <w:t xml:space="preserve"> </w:t>
      </w:r>
      <w:r>
        <w:rPr>
          <w:sz w:val="26"/>
          <w:szCs w:val="26"/>
        </w:rPr>
        <w:t>ARA</w:t>
      </w:r>
      <w:r>
        <w:rPr>
          <w:sz w:val="26"/>
          <w:szCs w:val="26"/>
          <w:lang w:val="be-BY"/>
        </w:rPr>
        <w:t>» («</w:t>
      </w:r>
      <w:proofErr w:type="spellStart"/>
      <w:r>
        <w:rPr>
          <w:sz w:val="26"/>
          <w:szCs w:val="26"/>
        </w:rPr>
        <w:t>Platt</w:t>
      </w:r>
      <w:proofErr w:type="spellEnd"/>
      <w:r>
        <w:rPr>
          <w:sz w:val="26"/>
          <w:szCs w:val="26"/>
          <w:lang w:val="be-BY"/>
        </w:rPr>
        <w:t>’</w:t>
      </w:r>
      <w:r>
        <w:rPr>
          <w:sz w:val="26"/>
          <w:szCs w:val="26"/>
        </w:rPr>
        <w:t>s</w:t>
      </w:r>
      <w:r>
        <w:rPr>
          <w:sz w:val="26"/>
          <w:szCs w:val="26"/>
          <w:lang w:val="be-BY"/>
        </w:rPr>
        <w:t xml:space="preserve"> </w:t>
      </w:r>
      <w:proofErr w:type="spellStart"/>
      <w:r>
        <w:rPr>
          <w:sz w:val="26"/>
          <w:szCs w:val="26"/>
        </w:rPr>
        <w:t>European</w:t>
      </w:r>
      <w:proofErr w:type="spellEnd"/>
      <w:r>
        <w:rPr>
          <w:sz w:val="26"/>
          <w:szCs w:val="26"/>
          <w:lang w:val="be-BY"/>
        </w:rPr>
        <w:t xml:space="preserve"> </w:t>
      </w:r>
      <w:proofErr w:type="spellStart"/>
      <w:r>
        <w:rPr>
          <w:sz w:val="26"/>
          <w:szCs w:val="26"/>
        </w:rPr>
        <w:t>Marketscan</w:t>
      </w:r>
      <w:proofErr w:type="spellEnd"/>
      <w:r>
        <w:rPr>
          <w:sz w:val="26"/>
          <w:szCs w:val="26"/>
          <w:lang w:val="be-BY"/>
        </w:rPr>
        <w:t>»).</w:t>
      </w:r>
    </w:p>
    <w:p w:rsidR="0023210F" w:rsidRDefault="0023210F" w:rsidP="0023210F">
      <w:pPr>
        <w:ind w:firstLine="720"/>
        <w:jc w:val="both"/>
        <w:rPr>
          <w:color w:val="000000"/>
          <w:sz w:val="10"/>
          <w:szCs w:val="10"/>
          <w:lang w:val="be-BY"/>
        </w:rPr>
      </w:pPr>
    </w:p>
    <w:p w:rsidR="0023210F" w:rsidRDefault="0023210F" w:rsidP="0023210F">
      <w:pPr>
        <w:ind w:firstLine="720"/>
        <w:jc w:val="both"/>
        <w:rPr>
          <w:color w:val="000000"/>
          <w:sz w:val="26"/>
          <w:szCs w:val="26"/>
        </w:rPr>
      </w:pPr>
      <w:r>
        <w:rPr>
          <w:color w:val="000000"/>
          <w:sz w:val="26"/>
          <w:szCs w:val="26"/>
        </w:rPr>
        <w:lastRenderedPageBreak/>
        <w:t xml:space="preserve">Окончательная цена первой месячной согласованной партии Товара рассчитывается по </w:t>
      </w:r>
      <w:r w:rsidR="00F7668C">
        <w:rPr>
          <w:color w:val="000000"/>
          <w:sz w:val="26"/>
          <w:szCs w:val="26"/>
        </w:rPr>
        <w:t>всем котировочным дням за декабрь</w:t>
      </w:r>
      <w:r>
        <w:rPr>
          <w:color w:val="000000"/>
          <w:sz w:val="26"/>
          <w:szCs w:val="26"/>
        </w:rPr>
        <w:t xml:space="preserve"> 201</w:t>
      </w:r>
      <w:r w:rsidR="00F7668C">
        <w:rPr>
          <w:color w:val="000000"/>
          <w:sz w:val="26"/>
          <w:szCs w:val="26"/>
        </w:rPr>
        <w:t>5</w:t>
      </w:r>
      <w:r>
        <w:rPr>
          <w:color w:val="000000"/>
          <w:sz w:val="26"/>
          <w:szCs w:val="26"/>
        </w:rPr>
        <w:t xml:space="preserve"> г. (ориентировочный пери</w:t>
      </w:r>
      <w:r w:rsidR="00522E7A">
        <w:rPr>
          <w:color w:val="000000"/>
          <w:sz w:val="26"/>
          <w:szCs w:val="26"/>
        </w:rPr>
        <w:t xml:space="preserve">од отгрузки </w:t>
      </w:r>
      <w:r w:rsidR="00F7668C">
        <w:rPr>
          <w:color w:val="000000"/>
          <w:sz w:val="26"/>
          <w:szCs w:val="26"/>
        </w:rPr>
        <w:t xml:space="preserve">декабрь 2015 г. - </w:t>
      </w:r>
      <w:r w:rsidR="00522E7A">
        <w:rPr>
          <w:color w:val="000000"/>
          <w:sz w:val="26"/>
          <w:szCs w:val="26"/>
        </w:rPr>
        <w:t>январь</w:t>
      </w:r>
      <w:r>
        <w:rPr>
          <w:color w:val="000000"/>
          <w:sz w:val="26"/>
          <w:szCs w:val="26"/>
        </w:rPr>
        <w:t xml:space="preserve"> 201</w:t>
      </w:r>
      <w:r w:rsidR="00962A43" w:rsidRPr="00962A43">
        <w:rPr>
          <w:color w:val="000000"/>
          <w:sz w:val="26"/>
          <w:szCs w:val="26"/>
        </w:rPr>
        <w:t>6</w:t>
      </w:r>
      <w:r>
        <w:rPr>
          <w:color w:val="000000"/>
          <w:sz w:val="26"/>
          <w:szCs w:val="26"/>
        </w:rPr>
        <w:t xml:space="preserve"> г.);</w:t>
      </w:r>
    </w:p>
    <w:p w:rsidR="0023210F" w:rsidRDefault="0023210F" w:rsidP="0023210F">
      <w:pPr>
        <w:ind w:firstLine="720"/>
        <w:jc w:val="both"/>
        <w:rPr>
          <w:color w:val="000000"/>
          <w:sz w:val="26"/>
          <w:szCs w:val="26"/>
        </w:rPr>
      </w:pPr>
      <w:r>
        <w:rPr>
          <w:color w:val="000000"/>
          <w:sz w:val="26"/>
          <w:szCs w:val="26"/>
        </w:rPr>
        <w:t>- - - - - - - - -</w:t>
      </w:r>
    </w:p>
    <w:p w:rsidR="0023210F" w:rsidRDefault="0023210F" w:rsidP="0023210F">
      <w:pPr>
        <w:ind w:firstLine="720"/>
        <w:jc w:val="both"/>
        <w:rPr>
          <w:color w:val="000000"/>
          <w:sz w:val="26"/>
          <w:szCs w:val="26"/>
        </w:rPr>
      </w:pPr>
      <w:r>
        <w:rPr>
          <w:color w:val="000000"/>
          <w:sz w:val="26"/>
          <w:szCs w:val="26"/>
        </w:rPr>
        <w:t>Окончательная цена двенадцатой месячной согласованной партии Товара рассчитывается п</w:t>
      </w:r>
      <w:r w:rsidR="00522E7A">
        <w:rPr>
          <w:color w:val="000000"/>
          <w:sz w:val="26"/>
          <w:szCs w:val="26"/>
        </w:rPr>
        <w:t>о в</w:t>
      </w:r>
      <w:r w:rsidR="00F7668C">
        <w:rPr>
          <w:color w:val="000000"/>
          <w:sz w:val="26"/>
          <w:szCs w:val="26"/>
        </w:rPr>
        <w:t>сем котировочным дням за ноябрь</w:t>
      </w:r>
      <w:r>
        <w:rPr>
          <w:color w:val="000000"/>
          <w:sz w:val="26"/>
          <w:szCs w:val="26"/>
        </w:rPr>
        <w:t xml:space="preserve"> 2016 г. (ориентировочный период отгрузки </w:t>
      </w:r>
      <w:r w:rsidR="00F7668C">
        <w:rPr>
          <w:color w:val="000000"/>
          <w:sz w:val="26"/>
          <w:szCs w:val="26"/>
        </w:rPr>
        <w:t xml:space="preserve">ноябрь - </w:t>
      </w:r>
      <w:r w:rsidR="00522E7A">
        <w:rPr>
          <w:color w:val="000000"/>
          <w:sz w:val="26"/>
          <w:szCs w:val="26"/>
        </w:rPr>
        <w:t>декабрь</w:t>
      </w:r>
      <w:r>
        <w:rPr>
          <w:color w:val="000000"/>
          <w:sz w:val="26"/>
          <w:szCs w:val="26"/>
        </w:rPr>
        <w:t xml:space="preserve"> 2016 г.).</w:t>
      </w:r>
    </w:p>
    <w:p w:rsidR="0023210F" w:rsidRDefault="0023210F" w:rsidP="0023210F">
      <w:pPr>
        <w:ind w:firstLine="720"/>
        <w:jc w:val="both"/>
        <w:rPr>
          <w:sz w:val="10"/>
          <w:szCs w:val="10"/>
        </w:rPr>
      </w:pPr>
    </w:p>
    <w:p w:rsidR="0023210F" w:rsidRDefault="0023210F" w:rsidP="0023210F">
      <w:pPr>
        <w:ind w:firstLine="720"/>
        <w:jc w:val="both"/>
        <w:rPr>
          <w:color w:val="0000FF"/>
          <w:sz w:val="26"/>
          <w:szCs w:val="26"/>
        </w:rPr>
      </w:pPr>
      <w:r>
        <w:rPr>
          <w:color w:val="0000FF"/>
          <w:sz w:val="26"/>
          <w:szCs w:val="26"/>
        </w:rPr>
        <w:t>Контрактное обеспечение:</w:t>
      </w:r>
    </w:p>
    <w:p w:rsidR="0023210F" w:rsidRDefault="0023210F" w:rsidP="0023210F">
      <w:pPr>
        <w:ind w:firstLine="720"/>
        <w:jc w:val="both"/>
        <w:rPr>
          <w:sz w:val="26"/>
          <w:szCs w:val="26"/>
        </w:rPr>
      </w:pPr>
      <w:r>
        <w:rPr>
          <w:sz w:val="26"/>
          <w:szCs w:val="26"/>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Pr>
          <w:b/>
          <w:sz w:val="26"/>
          <w:szCs w:val="26"/>
        </w:rPr>
        <w:t>максимальной</w:t>
      </w:r>
      <w:r>
        <w:rPr>
          <w:sz w:val="26"/>
          <w:szCs w:val="26"/>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23210F" w:rsidRDefault="0023210F" w:rsidP="0023210F">
      <w:pPr>
        <w:ind w:firstLine="720"/>
        <w:jc w:val="both"/>
        <w:rPr>
          <w:sz w:val="26"/>
          <w:szCs w:val="26"/>
        </w:rPr>
      </w:pPr>
      <w:r>
        <w:rPr>
          <w:sz w:val="26"/>
          <w:szCs w:val="26"/>
        </w:rPr>
        <w:t xml:space="preserve">Датой внесения Контрактного обеспечения считается дата зачисления денежных средств на счет Продавца. 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23210F" w:rsidRDefault="0023210F" w:rsidP="0023210F">
      <w:pPr>
        <w:ind w:firstLine="720"/>
        <w:jc w:val="both"/>
        <w:rPr>
          <w:sz w:val="26"/>
          <w:szCs w:val="26"/>
        </w:rPr>
      </w:pPr>
      <w:r>
        <w:rPr>
          <w:sz w:val="26"/>
          <w:szCs w:val="26"/>
        </w:rPr>
        <w:t>Контрактное обеспечение на основании письменного заявления Покупателя возвращается ему после полного расчета Сторон по Контракту, либо может быть 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у Продавца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 xml:space="preserve">Дополнительные условия: </w:t>
      </w:r>
      <w:r>
        <w:rPr>
          <w:color w:val="0000FF"/>
          <w:sz w:val="26"/>
          <w:szCs w:val="26"/>
        </w:rPr>
        <w:tab/>
      </w:r>
    </w:p>
    <w:p w:rsidR="0023210F" w:rsidRDefault="0023210F" w:rsidP="0023210F">
      <w:pPr>
        <w:ind w:firstLine="720"/>
        <w:jc w:val="both"/>
        <w:rPr>
          <w:sz w:val="26"/>
          <w:szCs w:val="26"/>
        </w:rPr>
      </w:pPr>
      <w:r>
        <w:rPr>
          <w:sz w:val="26"/>
          <w:szCs w:val="26"/>
        </w:rPr>
        <w:t>В случае снижения выработки, либо временного прекращения производства Товара ОАО «</w:t>
      </w:r>
      <w:proofErr w:type="spellStart"/>
      <w:r>
        <w:rPr>
          <w:sz w:val="26"/>
          <w:szCs w:val="26"/>
        </w:rPr>
        <w:t>Нафтан</w:t>
      </w:r>
      <w:proofErr w:type="spellEnd"/>
      <w:r>
        <w:rPr>
          <w:sz w:val="26"/>
          <w:szCs w:val="26"/>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23210F" w:rsidRDefault="0023210F" w:rsidP="0023210F">
      <w:pPr>
        <w:ind w:firstLine="720"/>
        <w:jc w:val="both"/>
        <w:rPr>
          <w:sz w:val="26"/>
          <w:szCs w:val="26"/>
        </w:rPr>
      </w:pPr>
      <w:r>
        <w:rPr>
          <w:sz w:val="26"/>
          <w:szCs w:val="26"/>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23210F" w:rsidRDefault="0023210F" w:rsidP="0023210F">
      <w:pPr>
        <w:ind w:firstLine="708"/>
        <w:jc w:val="both"/>
      </w:pPr>
      <w:r>
        <w:rPr>
          <w:sz w:val="26"/>
          <w:szCs w:val="26"/>
        </w:rPr>
        <w:t xml:space="preserve">В случае нарушения Покупателем  своих платежных обязательств на срок более 2 дней Продавец вправе  в одностороннем порядке отказаться от исполнения обязательств по поставке Товара  по настоящему Контракту, письменно уведомив об этом Покупателя. </w:t>
      </w:r>
    </w:p>
    <w:p w:rsidR="0023210F" w:rsidRDefault="0023210F" w:rsidP="0023210F">
      <w:pPr>
        <w:ind w:firstLine="708"/>
        <w:jc w:val="both"/>
        <w:rPr>
          <w:sz w:val="26"/>
          <w:szCs w:val="26"/>
        </w:rPr>
      </w:pPr>
      <w:proofErr w:type="gramStart"/>
      <w:r>
        <w:rPr>
          <w:sz w:val="26"/>
          <w:szCs w:val="26"/>
        </w:rPr>
        <w:t xml:space="preserve">В случае нарушения Покупателем сроков перечисления денежных средств, устанавливаемых сторонами в Контракте и соответствующем Дополнительном </w:t>
      </w:r>
      <w:r>
        <w:rPr>
          <w:sz w:val="26"/>
          <w:szCs w:val="26"/>
        </w:rPr>
        <w:lastRenderedPageBreak/>
        <w:t>соглашении, Покупатель обязан по требованию Продавца уплатить пеню в размере 0,05 % от неоплаченной в срок суммы за каждый календарный день просрочки перечисления, включая день зачисления денежных средств на расчетный счет Продавца, а при просрочке платежа свыше 50 (пятидесяти) банковских дней от даты отгрузки – размер пени</w:t>
      </w:r>
      <w:proofErr w:type="gramEnd"/>
      <w:r>
        <w:rPr>
          <w:sz w:val="26"/>
          <w:szCs w:val="26"/>
        </w:rPr>
        <w:t xml:space="preserve"> составляет 2% от неоплаченной в срок суммы за каждый календарный день просрочки перечисления.</w:t>
      </w:r>
    </w:p>
    <w:p w:rsidR="0023210F" w:rsidRDefault="0023210F" w:rsidP="0023210F">
      <w:pPr>
        <w:ind w:firstLine="720"/>
        <w:jc w:val="both"/>
        <w:rPr>
          <w:sz w:val="26"/>
          <w:szCs w:val="26"/>
        </w:rPr>
      </w:pPr>
      <w:r>
        <w:rPr>
          <w:sz w:val="26"/>
          <w:szCs w:val="26"/>
        </w:rPr>
        <w:t xml:space="preserve">Продавец и Покупатель освобождаются от ответственности за частичное или полное неисполнение обязательств по Контракту поставки, если таковые явились следствием действия обстоятельств непреодолимой силы, не подающихся разумному контролю Продавца и Покупателя, возникших после заключения Контракта поставки, а также объективно препятствующих полному или частичному выполнению Продавцом и Покупателем своих обязательств по Контракту поставки, включая, </w:t>
      </w:r>
      <w:proofErr w:type="gramStart"/>
      <w:r>
        <w:rPr>
          <w:sz w:val="26"/>
          <w:szCs w:val="26"/>
        </w:rPr>
        <w:t>но</w:t>
      </w:r>
      <w:proofErr w:type="gramEnd"/>
      <w:r>
        <w:rPr>
          <w:sz w:val="26"/>
          <w:szCs w:val="26"/>
        </w:rPr>
        <w:t xml:space="preserve"> не ограничиваясь перечисленным: войны, военные действия любого характера, блокады, забастовки, землетрясения, наводнения, пожары и другие стихийные бедствия, действия правительства, концерна «</w:t>
      </w:r>
      <w:proofErr w:type="spellStart"/>
      <w:r>
        <w:rPr>
          <w:sz w:val="26"/>
          <w:szCs w:val="26"/>
        </w:rPr>
        <w:t>Белнефтехим</w:t>
      </w:r>
      <w:proofErr w:type="spellEnd"/>
      <w:r>
        <w:rPr>
          <w:sz w:val="26"/>
          <w:szCs w:val="26"/>
        </w:rPr>
        <w:t>» непосредственно или опосредованно влияющих на действия Продавца или Покупателя, кроме того, остановку, внеплановый ремонт установок ОАО «</w:t>
      </w:r>
      <w:proofErr w:type="spellStart"/>
      <w:r>
        <w:rPr>
          <w:sz w:val="26"/>
          <w:szCs w:val="26"/>
        </w:rPr>
        <w:t>Нафтан</w:t>
      </w:r>
      <w:proofErr w:type="spellEnd"/>
      <w:r>
        <w:rPr>
          <w:sz w:val="26"/>
          <w:szCs w:val="26"/>
        </w:rPr>
        <w:t>».</w:t>
      </w:r>
    </w:p>
    <w:p w:rsidR="0023210F" w:rsidRDefault="0023210F" w:rsidP="0023210F">
      <w:pPr>
        <w:ind w:firstLine="709"/>
        <w:jc w:val="both"/>
        <w:rPr>
          <w:sz w:val="26"/>
          <w:szCs w:val="26"/>
          <w:u w:val="single"/>
        </w:rPr>
      </w:pPr>
      <w:r>
        <w:rPr>
          <w:sz w:val="26"/>
          <w:szCs w:val="26"/>
          <w:u w:val="single"/>
        </w:rPr>
        <w:t>Применимое право и арбитражная оговорка</w:t>
      </w:r>
    </w:p>
    <w:p w:rsidR="00522E7A" w:rsidRPr="00C00801" w:rsidRDefault="00522E7A" w:rsidP="00522E7A">
      <w:pPr>
        <w:ind w:firstLine="720"/>
        <w:jc w:val="both"/>
        <w:rPr>
          <w:sz w:val="26"/>
          <w:szCs w:val="26"/>
        </w:rPr>
      </w:pPr>
      <w:r w:rsidRPr="00C00801">
        <w:rPr>
          <w:sz w:val="26"/>
          <w:szCs w:val="26"/>
        </w:rPr>
        <w:t>Контракт, заключенный победителем Конкурса с ЗАО «БНК», будет регулироваться правом Республики Беларусь.</w:t>
      </w:r>
    </w:p>
    <w:p w:rsidR="00522E7A" w:rsidRPr="00C00801" w:rsidRDefault="00522E7A" w:rsidP="00522E7A">
      <w:pPr>
        <w:ind w:firstLine="720"/>
        <w:jc w:val="both"/>
        <w:rPr>
          <w:sz w:val="26"/>
          <w:szCs w:val="2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xml:space="preserve">. связанные с его изменением, расторжением, исполнением, недействительностью или толкованием, подлежат рассмотрению в Международном арбитражном суде при </w:t>
      </w:r>
      <w:proofErr w:type="spellStart"/>
      <w:r w:rsidRPr="00C00801">
        <w:rPr>
          <w:sz w:val="26"/>
          <w:szCs w:val="26"/>
        </w:rPr>
        <w:t>БелТПП</w:t>
      </w:r>
      <w:proofErr w:type="spellEnd"/>
      <w:r w:rsidRPr="00C00801">
        <w:rPr>
          <w:sz w:val="26"/>
          <w:szCs w:val="26"/>
        </w:rPr>
        <w:t xml:space="preserve"> в соответствии с его регламентом. Состав арбитража включает трех арбитров. Место рассмотрения спора - город Минск. Язык арбитражного разбирательства – русский. </w:t>
      </w:r>
    </w:p>
    <w:p w:rsidR="00522E7A" w:rsidRPr="00C00801" w:rsidRDefault="00522E7A" w:rsidP="00522E7A">
      <w:pPr>
        <w:ind w:firstLine="720"/>
        <w:jc w:val="both"/>
        <w:rPr>
          <w:sz w:val="26"/>
          <w:szCs w:val="26"/>
        </w:rPr>
      </w:pPr>
      <w:r w:rsidRPr="00C00801">
        <w:rPr>
          <w:sz w:val="26"/>
          <w:szCs w:val="26"/>
        </w:rPr>
        <w:t xml:space="preserve">Контракт, заключенный победителем Конкурса с компанией BNK (UK) </w:t>
      </w:r>
      <w:proofErr w:type="spellStart"/>
      <w:r w:rsidRPr="00C00801">
        <w:rPr>
          <w:sz w:val="26"/>
          <w:szCs w:val="26"/>
        </w:rPr>
        <w:t>Ltd</w:t>
      </w:r>
      <w:proofErr w:type="spellEnd"/>
      <w:r w:rsidRPr="00C00801">
        <w:rPr>
          <w:sz w:val="26"/>
          <w:szCs w:val="26"/>
        </w:rPr>
        <w:t>., будет регулироваться правом Федеративной Республики Германия.</w:t>
      </w:r>
    </w:p>
    <w:p w:rsidR="00522E7A" w:rsidRPr="00C56561" w:rsidRDefault="00522E7A" w:rsidP="00522E7A">
      <w:pPr>
        <w:ind w:firstLine="720"/>
        <w:jc w:val="both"/>
        <w:rPr>
          <w:sz w:val="16"/>
          <w:szCs w:val="16"/>
        </w:rPr>
      </w:pPr>
      <w:r w:rsidRPr="00C00801">
        <w:rPr>
          <w:sz w:val="26"/>
          <w:szCs w:val="26"/>
        </w:rPr>
        <w:t xml:space="preserve">Все споры, разногласия или требования, которые могут возникнуть из настоящего договора или в связи с ним, в </w:t>
      </w:r>
      <w:proofErr w:type="spellStart"/>
      <w:r w:rsidRPr="00C00801">
        <w:rPr>
          <w:sz w:val="26"/>
          <w:szCs w:val="26"/>
        </w:rPr>
        <w:t>т.ч</w:t>
      </w:r>
      <w:proofErr w:type="spellEnd"/>
      <w:r w:rsidRPr="00C00801">
        <w:rPr>
          <w:sz w:val="26"/>
          <w:szCs w:val="26"/>
        </w:rPr>
        <w:t>. связанные с его изменением, расторжением, исполнением, недействительностью или толкованием, подлежат рассмотрению в Арбитражном институте Торговой палаты Стокгольма в соответствии с его регламентом. Состав арбитража включает трех арбитров. Место рассмотрения спора - город Стокгольм. Язык арбитражного разбирательства – русский.</w:t>
      </w:r>
    </w:p>
    <w:p w:rsidR="0023210F" w:rsidRDefault="0023210F" w:rsidP="0023210F">
      <w:pPr>
        <w:ind w:firstLine="720"/>
        <w:jc w:val="both"/>
        <w:rPr>
          <w:sz w:val="10"/>
          <w:szCs w:val="10"/>
        </w:rPr>
      </w:pPr>
    </w:p>
    <w:p w:rsidR="0023210F" w:rsidRPr="008F2282" w:rsidRDefault="0023210F" w:rsidP="0023210F">
      <w:pPr>
        <w:ind w:firstLine="720"/>
        <w:jc w:val="both"/>
        <w:rPr>
          <w:color w:val="0000FF"/>
          <w:sz w:val="26"/>
          <w:szCs w:val="26"/>
          <w:u w:val="single"/>
        </w:rPr>
      </w:pPr>
      <w:r w:rsidRPr="008F2282">
        <w:rPr>
          <w:color w:val="0000FF"/>
          <w:sz w:val="26"/>
          <w:szCs w:val="26"/>
          <w:u w:val="single"/>
        </w:rPr>
        <w:t>Условия проведения Конкурса:</w:t>
      </w:r>
    </w:p>
    <w:p w:rsidR="0023210F" w:rsidRDefault="0023210F" w:rsidP="0023210F">
      <w:pPr>
        <w:ind w:firstLine="720"/>
        <w:jc w:val="both"/>
        <w:rPr>
          <w:b/>
          <w:sz w:val="26"/>
          <w:szCs w:val="26"/>
        </w:rPr>
      </w:pPr>
      <w:r>
        <w:rPr>
          <w:b/>
          <w:sz w:val="26"/>
          <w:szCs w:val="26"/>
        </w:rPr>
        <w:t>Форма проведения Конкурса: открытый Конкурс коммерческих предложений без возможности изменения участниками ценовой составляющей поданных предложений на указанную партию Товара.</w:t>
      </w:r>
    </w:p>
    <w:p w:rsidR="0023210F" w:rsidRDefault="0023210F" w:rsidP="0023210F">
      <w:pPr>
        <w:ind w:firstLine="720"/>
        <w:jc w:val="both"/>
        <w:rPr>
          <w:sz w:val="26"/>
          <w:szCs w:val="26"/>
        </w:rPr>
      </w:pPr>
      <w:r>
        <w:rPr>
          <w:sz w:val="26"/>
          <w:szCs w:val="26"/>
        </w:rPr>
        <w:t>Место проведения Конкурса: ЗАО «БНК», г. Минск, ул. Лещинского 4а,  комн.310.</w:t>
      </w:r>
    </w:p>
    <w:p w:rsidR="0023210F" w:rsidRDefault="0023210F" w:rsidP="0023210F">
      <w:pPr>
        <w:ind w:firstLine="720"/>
        <w:jc w:val="both"/>
        <w:rPr>
          <w:color w:val="000000"/>
          <w:sz w:val="26"/>
          <w:szCs w:val="26"/>
        </w:rPr>
      </w:pPr>
      <w:r>
        <w:rPr>
          <w:sz w:val="26"/>
          <w:szCs w:val="26"/>
        </w:rPr>
        <w:t xml:space="preserve">Дата и время проведения Конкурса – </w:t>
      </w:r>
      <w:r w:rsidR="00F7668C">
        <w:rPr>
          <w:b/>
          <w:sz w:val="26"/>
          <w:szCs w:val="26"/>
          <w:u w:val="single"/>
        </w:rPr>
        <w:t>30</w:t>
      </w:r>
      <w:r>
        <w:rPr>
          <w:b/>
          <w:sz w:val="26"/>
          <w:szCs w:val="26"/>
          <w:u w:val="single"/>
        </w:rPr>
        <w:t xml:space="preserve"> </w:t>
      </w:r>
      <w:r w:rsidR="00F7668C">
        <w:rPr>
          <w:b/>
          <w:sz w:val="26"/>
          <w:szCs w:val="26"/>
          <w:u w:val="single"/>
        </w:rPr>
        <w:t>нояб</w:t>
      </w:r>
      <w:r w:rsidR="00522E7A">
        <w:rPr>
          <w:b/>
          <w:sz w:val="26"/>
          <w:szCs w:val="26"/>
          <w:u w:val="single"/>
        </w:rPr>
        <w:t>ря</w:t>
      </w:r>
      <w:r>
        <w:rPr>
          <w:b/>
          <w:sz w:val="26"/>
          <w:szCs w:val="26"/>
          <w:u w:val="single"/>
        </w:rPr>
        <w:t xml:space="preserve"> 2015 г. </w:t>
      </w:r>
      <w:r>
        <w:rPr>
          <w:b/>
          <w:color w:val="000000"/>
          <w:sz w:val="26"/>
          <w:szCs w:val="26"/>
        </w:rPr>
        <w:t>в 16:00 ч</w:t>
      </w:r>
      <w:r>
        <w:rPr>
          <w:color w:val="000000"/>
          <w:sz w:val="26"/>
          <w:szCs w:val="26"/>
        </w:rPr>
        <w:t xml:space="preserve"> по местному в Республике Беларусь времени.</w:t>
      </w:r>
    </w:p>
    <w:p w:rsidR="008F2282" w:rsidRPr="004246F9" w:rsidRDefault="008F2282" w:rsidP="008F2282">
      <w:pPr>
        <w:ind w:firstLine="720"/>
        <w:jc w:val="both"/>
        <w:rPr>
          <w:b/>
          <w:sz w:val="26"/>
          <w:szCs w:val="26"/>
        </w:rPr>
      </w:pPr>
      <w:r w:rsidRPr="004246F9">
        <w:rPr>
          <w:b/>
          <w:sz w:val="26"/>
          <w:szCs w:val="26"/>
        </w:rPr>
        <w:t xml:space="preserve">Конкурсное предложение должно быть оформлено на фирменном бланке компании, заверено подписью уполномоченного лица с расшифровкой </w:t>
      </w:r>
      <w:r>
        <w:rPr>
          <w:b/>
          <w:sz w:val="26"/>
          <w:szCs w:val="26"/>
        </w:rPr>
        <w:t xml:space="preserve">подписи </w:t>
      </w:r>
      <w:r w:rsidRPr="004246F9">
        <w:rPr>
          <w:b/>
          <w:sz w:val="26"/>
          <w:szCs w:val="26"/>
        </w:rPr>
        <w:t>и скреплено печатью.</w:t>
      </w:r>
    </w:p>
    <w:p w:rsidR="0023210F" w:rsidRDefault="0023210F" w:rsidP="0023210F">
      <w:pPr>
        <w:ind w:firstLine="720"/>
        <w:jc w:val="both"/>
        <w:rPr>
          <w:sz w:val="26"/>
          <w:szCs w:val="26"/>
        </w:rPr>
      </w:pPr>
      <w:r>
        <w:rPr>
          <w:sz w:val="26"/>
          <w:szCs w:val="26"/>
        </w:rPr>
        <w:lastRenderedPageBreak/>
        <w:t xml:space="preserve">К рассмотрению принимаются Конкурсные предложения, поступившие в ЗАО «БНК» не позднее 16.00 часов по местному времени </w:t>
      </w:r>
      <w:r w:rsidR="00F7668C" w:rsidRPr="00F7668C">
        <w:rPr>
          <w:sz w:val="26"/>
          <w:szCs w:val="26"/>
          <w:u w:val="single"/>
        </w:rPr>
        <w:t xml:space="preserve">30 ноября </w:t>
      </w:r>
      <w:r>
        <w:rPr>
          <w:sz w:val="26"/>
          <w:szCs w:val="26"/>
          <w:u w:val="single"/>
        </w:rPr>
        <w:t>2015 г.</w:t>
      </w:r>
      <w:r>
        <w:rPr>
          <w:sz w:val="26"/>
          <w:szCs w:val="26"/>
        </w:rPr>
        <w:t xml:space="preserve"> Адрес для предоставления документов: Республика Беларусь, 220140, г. Минск, ул. Лещинского 4а, комн.305. Документы могут направляться по почте или нарочным в запечатанном конверте с пометкой:</w:t>
      </w:r>
    </w:p>
    <w:p w:rsidR="0023210F" w:rsidRDefault="0023210F" w:rsidP="0023210F">
      <w:pPr>
        <w:ind w:firstLine="720"/>
        <w:jc w:val="both"/>
        <w:rPr>
          <w:sz w:val="26"/>
          <w:szCs w:val="26"/>
        </w:rPr>
      </w:pPr>
      <w:r>
        <w:rPr>
          <w:sz w:val="26"/>
          <w:szCs w:val="26"/>
        </w:rPr>
        <w:t xml:space="preserve">«Конкурс коммерческих предложений по </w:t>
      </w:r>
      <w:r>
        <w:rPr>
          <w:sz w:val="26"/>
          <w:szCs w:val="26"/>
          <w:u w:val="single"/>
        </w:rPr>
        <w:t>(</w:t>
      </w:r>
      <w:r>
        <w:rPr>
          <w:i/>
          <w:sz w:val="26"/>
          <w:szCs w:val="26"/>
          <w:u w:val="single"/>
        </w:rPr>
        <w:t>указать вид нефтепродуктов</w:t>
      </w:r>
      <w:r>
        <w:rPr>
          <w:sz w:val="26"/>
          <w:szCs w:val="26"/>
          <w:u w:val="single"/>
        </w:rPr>
        <w:t>)</w:t>
      </w:r>
      <w:r>
        <w:rPr>
          <w:sz w:val="26"/>
          <w:szCs w:val="26"/>
        </w:rPr>
        <w:t>. НЕ ВСКРЫВАТЬ».</w:t>
      </w:r>
    </w:p>
    <w:p w:rsidR="0023210F" w:rsidRDefault="0023210F" w:rsidP="0023210F">
      <w:pPr>
        <w:ind w:firstLine="720"/>
        <w:jc w:val="both"/>
        <w:rPr>
          <w:sz w:val="26"/>
          <w:szCs w:val="26"/>
        </w:rPr>
      </w:pPr>
      <w:r>
        <w:rPr>
          <w:sz w:val="26"/>
          <w:szCs w:val="26"/>
        </w:rPr>
        <w:t xml:space="preserve">Документы могут направляться по факсимильной связи, при этом время приема коммерческих предложений по факсу с 12.00 до 16.00 часов по местному времени </w:t>
      </w:r>
      <w:r w:rsidR="00F7668C" w:rsidRPr="00F7668C">
        <w:rPr>
          <w:sz w:val="26"/>
          <w:szCs w:val="26"/>
          <w:u w:val="single"/>
        </w:rPr>
        <w:t xml:space="preserve">30 ноября </w:t>
      </w:r>
      <w:r>
        <w:rPr>
          <w:sz w:val="26"/>
          <w:szCs w:val="26"/>
          <w:u w:val="single"/>
        </w:rPr>
        <w:t>2015 г.</w:t>
      </w:r>
      <w:r>
        <w:rPr>
          <w:sz w:val="26"/>
          <w:szCs w:val="26"/>
        </w:rPr>
        <w:t xml:space="preserve"> (номер факса будет указан дополнительно).</w:t>
      </w:r>
    </w:p>
    <w:p w:rsidR="0023210F" w:rsidRDefault="0023210F" w:rsidP="0023210F">
      <w:pPr>
        <w:ind w:firstLine="720"/>
        <w:jc w:val="both"/>
        <w:rPr>
          <w:sz w:val="26"/>
          <w:szCs w:val="26"/>
        </w:rPr>
      </w:pPr>
      <w:r>
        <w:rPr>
          <w:sz w:val="26"/>
          <w:szCs w:val="26"/>
        </w:rPr>
        <w:t xml:space="preserve">Дополнительно документы в отсканированном варианте могут направляться по электронной почте, при этом время приема коммерческих предложений по электронной почте (адрес электронной почты будет указан дополнительно) с 12.00 до 16.00 часов по местному времени </w:t>
      </w:r>
      <w:r w:rsidR="00F7668C" w:rsidRPr="00F7668C">
        <w:rPr>
          <w:sz w:val="26"/>
          <w:szCs w:val="26"/>
          <w:u w:val="single"/>
        </w:rPr>
        <w:t xml:space="preserve">30 ноября </w:t>
      </w:r>
      <w:r>
        <w:rPr>
          <w:sz w:val="26"/>
          <w:szCs w:val="26"/>
          <w:u w:val="single"/>
        </w:rPr>
        <w:t>2015 г.</w:t>
      </w:r>
    </w:p>
    <w:p w:rsidR="0023210F" w:rsidRDefault="0023210F" w:rsidP="0023210F">
      <w:pPr>
        <w:ind w:firstLine="720"/>
        <w:jc w:val="both"/>
        <w:rPr>
          <w:sz w:val="26"/>
          <w:szCs w:val="26"/>
        </w:rPr>
      </w:pPr>
      <w:r>
        <w:rPr>
          <w:sz w:val="26"/>
          <w:szCs w:val="26"/>
        </w:rPr>
        <w:t>В то же время предпочтительно коммерческие предложения отправлять в запечатанном конверте. За сбой в работе факсимильной и электронной связи организатор Конкурса ответственности не несет.</w:t>
      </w:r>
    </w:p>
    <w:p w:rsidR="0023210F" w:rsidRDefault="0023210F" w:rsidP="0023210F">
      <w:pPr>
        <w:ind w:firstLine="720"/>
        <w:jc w:val="both"/>
        <w:rPr>
          <w:sz w:val="26"/>
          <w:szCs w:val="26"/>
        </w:rPr>
      </w:pPr>
      <w:r>
        <w:rPr>
          <w:sz w:val="26"/>
          <w:szCs w:val="26"/>
        </w:rPr>
        <w:t>Язык, на котором может быть оформлено Конкурсное предложение: русский, английский.</w:t>
      </w:r>
    </w:p>
    <w:p w:rsidR="0023210F" w:rsidRDefault="0023210F" w:rsidP="0023210F">
      <w:pPr>
        <w:ind w:firstLine="720"/>
        <w:jc w:val="both"/>
        <w:rPr>
          <w:sz w:val="26"/>
          <w:szCs w:val="26"/>
        </w:rPr>
      </w:pPr>
      <w:r>
        <w:rPr>
          <w:sz w:val="26"/>
          <w:szCs w:val="26"/>
        </w:rPr>
        <w:t xml:space="preserve">Срок действия Конкурсного предложения: не менее 4 (четырех) рабочих дней (в Республике Беларусь) не включая день вскрытия Конкурсных предложений – по </w:t>
      </w:r>
      <w:r w:rsidR="00AA1C2F" w:rsidRPr="00AA1C2F">
        <w:rPr>
          <w:sz w:val="26"/>
          <w:szCs w:val="26"/>
          <w:u w:val="single"/>
        </w:rPr>
        <w:t>0</w:t>
      </w:r>
      <w:r w:rsidR="00F7668C">
        <w:rPr>
          <w:sz w:val="26"/>
          <w:szCs w:val="26"/>
          <w:u w:val="single"/>
        </w:rPr>
        <w:t>4</w:t>
      </w:r>
      <w:r w:rsidR="00AA1C2F" w:rsidRPr="00AA1C2F">
        <w:rPr>
          <w:sz w:val="26"/>
          <w:szCs w:val="26"/>
          <w:u w:val="single"/>
        </w:rPr>
        <w:t xml:space="preserve"> декабря </w:t>
      </w:r>
      <w:r>
        <w:rPr>
          <w:sz w:val="26"/>
          <w:szCs w:val="26"/>
          <w:u w:val="single"/>
        </w:rPr>
        <w:t>2015 г.</w:t>
      </w:r>
    </w:p>
    <w:p w:rsidR="0023210F" w:rsidRDefault="0023210F" w:rsidP="0023210F">
      <w:pPr>
        <w:ind w:firstLine="720"/>
        <w:jc w:val="both"/>
        <w:rPr>
          <w:sz w:val="26"/>
          <w:szCs w:val="26"/>
        </w:rPr>
      </w:pPr>
      <w:r>
        <w:rPr>
          <w:sz w:val="26"/>
          <w:szCs w:val="26"/>
        </w:rPr>
        <w:t xml:space="preserve">Критерии оценки Конкурсных предложений для определения наилучшего из них: </w:t>
      </w:r>
    </w:p>
    <w:p w:rsidR="0023210F" w:rsidRDefault="0023210F" w:rsidP="0023210F">
      <w:pPr>
        <w:ind w:firstLine="720"/>
        <w:jc w:val="both"/>
        <w:rPr>
          <w:sz w:val="26"/>
          <w:szCs w:val="26"/>
        </w:rPr>
      </w:pPr>
      <w:r>
        <w:rPr>
          <w:sz w:val="26"/>
          <w:szCs w:val="26"/>
        </w:rPr>
        <w:t xml:space="preserve">1) наиболее высокая предложенная поправка, </w:t>
      </w:r>
    </w:p>
    <w:p w:rsidR="0023210F" w:rsidRDefault="0023210F" w:rsidP="0023210F">
      <w:pPr>
        <w:ind w:firstLine="720"/>
        <w:jc w:val="both"/>
        <w:rPr>
          <w:sz w:val="26"/>
          <w:szCs w:val="26"/>
        </w:rPr>
      </w:pPr>
      <w:r>
        <w:rPr>
          <w:sz w:val="26"/>
          <w:szCs w:val="26"/>
        </w:rPr>
        <w:t>2) наибольший заявленный к приобретению объем Товара.</w:t>
      </w:r>
    </w:p>
    <w:p w:rsidR="0023210F" w:rsidRDefault="0023210F" w:rsidP="0023210F">
      <w:pPr>
        <w:ind w:firstLine="720"/>
        <w:jc w:val="both"/>
        <w:rPr>
          <w:sz w:val="26"/>
          <w:szCs w:val="26"/>
        </w:rPr>
      </w:pPr>
      <w:r>
        <w:rPr>
          <w:sz w:val="26"/>
          <w:szCs w:val="26"/>
        </w:rPr>
        <w:t>В случае наличия предложений Претендентов на Товар с указанием всех равных условий, предлагаемое к реализации количество Товара распределяется поровну, при условии согласования с Претендентами.</w:t>
      </w:r>
    </w:p>
    <w:p w:rsidR="0023210F" w:rsidRDefault="0023210F" w:rsidP="0023210F">
      <w:pPr>
        <w:ind w:firstLine="720"/>
        <w:jc w:val="both"/>
        <w:rPr>
          <w:sz w:val="26"/>
          <w:szCs w:val="26"/>
        </w:rPr>
      </w:pPr>
      <w:r>
        <w:rPr>
          <w:sz w:val="26"/>
          <w:szCs w:val="26"/>
        </w:rPr>
        <w:t>Валюта Конкурсного предложения: доллары США.</w:t>
      </w:r>
    </w:p>
    <w:p w:rsidR="0023210F" w:rsidRDefault="0023210F" w:rsidP="0023210F">
      <w:pPr>
        <w:ind w:firstLine="720"/>
        <w:jc w:val="both"/>
        <w:rPr>
          <w:sz w:val="26"/>
          <w:szCs w:val="26"/>
        </w:rPr>
      </w:pPr>
      <w:r>
        <w:rPr>
          <w:sz w:val="26"/>
          <w:szCs w:val="26"/>
        </w:rPr>
        <w:t>Организация и проведение Конкурса осуществляется по местному в Республике Беларусь времени.</w:t>
      </w:r>
    </w:p>
    <w:p w:rsidR="0023210F" w:rsidRDefault="0023210F" w:rsidP="0023210F">
      <w:pPr>
        <w:ind w:firstLine="720"/>
        <w:jc w:val="both"/>
        <w:rPr>
          <w:sz w:val="26"/>
          <w:szCs w:val="26"/>
        </w:rPr>
      </w:pPr>
      <w:r>
        <w:rPr>
          <w:sz w:val="26"/>
          <w:szCs w:val="26"/>
        </w:rPr>
        <w:t>В ходе проведения Конкурса ЗАО «БНК» вправе уточнять у участников Конкурса условия поданных  предложений.</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Условия участия в Конкурсе:</w:t>
      </w:r>
    </w:p>
    <w:p w:rsidR="0023210F" w:rsidRDefault="0023210F" w:rsidP="0023210F">
      <w:pPr>
        <w:ind w:firstLine="720"/>
        <w:jc w:val="both"/>
        <w:rPr>
          <w:sz w:val="26"/>
          <w:szCs w:val="26"/>
        </w:rPr>
      </w:pPr>
      <w:r>
        <w:rPr>
          <w:sz w:val="26"/>
          <w:szCs w:val="26"/>
        </w:rPr>
        <w:t>Пакет документов:</w:t>
      </w:r>
    </w:p>
    <w:p w:rsidR="0023210F" w:rsidRDefault="0023210F" w:rsidP="0023210F">
      <w:pPr>
        <w:ind w:firstLine="720"/>
        <w:jc w:val="both"/>
        <w:rPr>
          <w:sz w:val="26"/>
          <w:szCs w:val="26"/>
        </w:rPr>
      </w:pPr>
      <w:r>
        <w:rPr>
          <w:sz w:val="26"/>
          <w:szCs w:val="26"/>
        </w:rPr>
        <w:t xml:space="preserve">Для участия в Конкурсе компании – претенденту необходимо не позднее </w:t>
      </w:r>
      <w:r w:rsidR="00F7668C">
        <w:rPr>
          <w:sz w:val="26"/>
          <w:szCs w:val="26"/>
          <w:u w:val="single"/>
        </w:rPr>
        <w:t>27</w:t>
      </w:r>
      <w:r w:rsidR="00AA1C2F">
        <w:rPr>
          <w:sz w:val="26"/>
          <w:szCs w:val="26"/>
          <w:u w:val="single"/>
        </w:rPr>
        <w:t xml:space="preserve"> ноября</w:t>
      </w:r>
      <w:r>
        <w:rPr>
          <w:sz w:val="26"/>
          <w:szCs w:val="26"/>
          <w:u w:val="single"/>
        </w:rPr>
        <w:t xml:space="preserve"> 2015 г.</w:t>
      </w:r>
      <w:r>
        <w:rPr>
          <w:sz w:val="26"/>
          <w:szCs w:val="26"/>
        </w:rPr>
        <w:t xml:space="preserve"> представить в ЗАО «БНК» следующий пакет копий учредительных и регистрационных документов:</w:t>
      </w:r>
    </w:p>
    <w:p w:rsidR="0023210F" w:rsidRDefault="0023210F" w:rsidP="0023210F">
      <w:pPr>
        <w:numPr>
          <w:ilvl w:val="0"/>
          <w:numId w:val="2"/>
        </w:numPr>
        <w:tabs>
          <w:tab w:val="num" w:pos="720"/>
        </w:tabs>
        <w:ind w:left="720"/>
        <w:jc w:val="both"/>
        <w:rPr>
          <w:sz w:val="26"/>
          <w:szCs w:val="26"/>
        </w:rPr>
      </w:pPr>
      <w:r>
        <w:rPr>
          <w:sz w:val="26"/>
          <w:szCs w:val="26"/>
        </w:rPr>
        <w:t>устава;</w:t>
      </w:r>
    </w:p>
    <w:p w:rsidR="0023210F" w:rsidRDefault="0023210F" w:rsidP="0023210F">
      <w:pPr>
        <w:numPr>
          <w:ilvl w:val="0"/>
          <w:numId w:val="2"/>
        </w:numPr>
        <w:tabs>
          <w:tab w:val="num" w:pos="720"/>
        </w:tabs>
        <w:ind w:left="720"/>
        <w:jc w:val="both"/>
        <w:rPr>
          <w:sz w:val="26"/>
          <w:szCs w:val="26"/>
        </w:rPr>
      </w:pPr>
      <w:r>
        <w:rPr>
          <w:sz w:val="26"/>
          <w:szCs w:val="26"/>
        </w:rPr>
        <w:t>свидетельства о регистрации;</w:t>
      </w:r>
    </w:p>
    <w:p w:rsidR="0023210F" w:rsidRDefault="0023210F" w:rsidP="0023210F">
      <w:pPr>
        <w:numPr>
          <w:ilvl w:val="0"/>
          <w:numId w:val="2"/>
        </w:numPr>
        <w:tabs>
          <w:tab w:val="num" w:pos="720"/>
        </w:tabs>
        <w:ind w:left="720"/>
        <w:jc w:val="both"/>
        <w:rPr>
          <w:sz w:val="26"/>
          <w:szCs w:val="26"/>
        </w:rPr>
      </w:pPr>
      <w:r>
        <w:rPr>
          <w:sz w:val="26"/>
          <w:szCs w:val="26"/>
        </w:rPr>
        <w:t>выписки из торгового реестра (регистра) страны учреждения либо иные эквивалентные доказательства юридического статуса и правоспособности, признаваемые в качестве таковых законодательством страны учреждения;</w:t>
      </w:r>
    </w:p>
    <w:p w:rsidR="0023210F" w:rsidRDefault="0023210F" w:rsidP="0023210F">
      <w:pPr>
        <w:numPr>
          <w:ilvl w:val="0"/>
          <w:numId w:val="2"/>
        </w:numPr>
        <w:tabs>
          <w:tab w:val="num" w:pos="720"/>
        </w:tabs>
        <w:ind w:left="720"/>
        <w:jc w:val="both"/>
        <w:rPr>
          <w:sz w:val="26"/>
          <w:szCs w:val="26"/>
        </w:rPr>
      </w:pPr>
      <w:r>
        <w:rPr>
          <w:sz w:val="26"/>
          <w:szCs w:val="26"/>
        </w:rPr>
        <w:t>доверенности, подтверждающей полномочия физического лица, имеющего право подписи от имени компании</w:t>
      </w:r>
      <w:r>
        <w:rPr>
          <w:sz w:val="26"/>
          <w:szCs w:val="26"/>
          <w:lang w:val="en-US"/>
        </w:rPr>
        <w:t> </w:t>
      </w:r>
      <w:r>
        <w:rPr>
          <w:sz w:val="26"/>
          <w:szCs w:val="26"/>
        </w:rPr>
        <w:t>–</w:t>
      </w:r>
      <w:r>
        <w:rPr>
          <w:sz w:val="26"/>
          <w:szCs w:val="26"/>
          <w:lang w:val="en-US"/>
        </w:rPr>
        <w:t> </w:t>
      </w:r>
      <w:r>
        <w:rPr>
          <w:sz w:val="26"/>
          <w:szCs w:val="26"/>
        </w:rPr>
        <w:t>претендента.</w:t>
      </w:r>
    </w:p>
    <w:p w:rsidR="0023210F" w:rsidRDefault="0023210F" w:rsidP="0023210F">
      <w:pPr>
        <w:ind w:firstLine="720"/>
        <w:jc w:val="both"/>
        <w:rPr>
          <w:sz w:val="26"/>
          <w:szCs w:val="26"/>
        </w:rPr>
      </w:pPr>
      <w:r>
        <w:rPr>
          <w:sz w:val="26"/>
          <w:szCs w:val="26"/>
        </w:rPr>
        <w:t xml:space="preserve">Документы должны быть переведены на русский язык и </w:t>
      </w:r>
      <w:proofErr w:type="spellStart"/>
      <w:r>
        <w:rPr>
          <w:sz w:val="26"/>
          <w:szCs w:val="26"/>
        </w:rPr>
        <w:t>апостилированы</w:t>
      </w:r>
      <w:proofErr w:type="spellEnd"/>
      <w:r>
        <w:rPr>
          <w:sz w:val="26"/>
          <w:szCs w:val="26"/>
        </w:rPr>
        <w:t xml:space="preserve">. </w:t>
      </w:r>
    </w:p>
    <w:p w:rsidR="0023210F" w:rsidRDefault="0023210F" w:rsidP="0023210F">
      <w:pPr>
        <w:ind w:firstLine="720"/>
        <w:jc w:val="both"/>
        <w:rPr>
          <w:sz w:val="26"/>
          <w:szCs w:val="26"/>
        </w:rPr>
      </w:pPr>
      <w:proofErr w:type="gramStart"/>
      <w:r>
        <w:rPr>
          <w:sz w:val="26"/>
          <w:szCs w:val="26"/>
        </w:rPr>
        <w:lastRenderedPageBreak/>
        <w:t>Документы должны быть представлены отдельно от коммерческого предложения по почте или нарочным (по адресу:</w:t>
      </w:r>
      <w:proofErr w:type="gramEnd"/>
      <w:r>
        <w:rPr>
          <w:sz w:val="26"/>
          <w:szCs w:val="26"/>
        </w:rPr>
        <w:t xml:space="preserve"> </w:t>
      </w:r>
      <w:proofErr w:type="gramStart"/>
      <w:r>
        <w:rPr>
          <w:sz w:val="26"/>
          <w:szCs w:val="26"/>
        </w:rPr>
        <w:t xml:space="preserve">Республика Беларусь, 220140, г. Минск, ул.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Pr>
          <w:sz w:val="26"/>
          <w:szCs w:val="26"/>
          <w:u w:val="single"/>
        </w:rPr>
        <w:t>(</w:t>
      </w:r>
      <w:r>
        <w:rPr>
          <w:i/>
          <w:sz w:val="26"/>
          <w:szCs w:val="26"/>
          <w:u w:val="single"/>
        </w:rPr>
        <w:t>указать вид нефтепродукта</w:t>
      </w:r>
      <w:r>
        <w:rPr>
          <w:sz w:val="26"/>
          <w:szCs w:val="26"/>
          <w:u w:val="single"/>
        </w:rPr>
        <w:t>)</w:t>
      </w:r>
      <w:r>
        <w:rPr>
          <w:sz w:val="26"/>
          <w:szCs w:val="26"/>
        </w:rPr>
        <w:t>».</w:t>
      </w:r>
      <w:proofErr w:type="gramEnd"/>
    </w:p>
    <w:p w:rsidR="0023210F" w:rsidRDefault="0023210F" w:rsidP="0023210F">
      <w:pPr>
        <w:ind w:firstLine="720"/>
        <w:jc w:val="both"/>
        <w:rPr>
          <w:sz w:val="26"/>
          <w:szCs w:val="26"/>
        </w:rPr>
      </w:pPr>
      <w:r>
        <w:rPr>
          <w:sz w:val="26"/>
          <w:szCs w:val="26"/>
        </w:rPr>
        <w:t>Предоставление пакета учредительных и регистрационных документов не требуется, если пакет документов был представлен в ЗАО «БНК» ранее и принят последним к рассмотрению.</w:t>
      </w:r>
    </w:p>
    <w:p w:rsidR="0023210F" w:rsidRDefault="0023210F" w:rsidP="0023210F">
      <w:pPr>
        <w:ind w:firstLine="720"/>
        <w:jc w:val="both"/>
        <w:rPr>
          <w:sz w:val="26"/>
          <w:szCs w:val="26"/>
        </w:rPr>
      </w:pPr>
      <w:r>
        <w:rPr>
          <w:sz w:val="26"/>
          <w:szCs w:val="26"/>
        </w:rPr>
        <w:t>Участник обязан для допуска его к участию в Конкурсе заключить с ЗАО «БНК» Соглашение об участии в Конкурсе.</w:t>
      </w:r>
    </w:p>
    <w:p w:rsidR="0023210F" w:rsidRDefault="0023210F" w:rsidP="0023210F">
      <w:pPr>
        <w:ind w:firstLine="720"/>
        <w:jc w:val="both"/>
        <w:rPr>
          <w:color w:val="0000FF"/>
          <w:sz w:val="10"/>
          <w:szCs w:val="10"/>
        </w:rPr>
      </w:pPr>
    </w:p>
    <w:p w:rsidR="0023210F" w:rsidRDefault="0023210F" w:rsidP="0023210F">
      <w:pPr>
        <w:ind w:firstLine="720"/>
        <w:jc w:val="both"/>
        <w:rPr>
          <w:color w:val="0000FF"/>
          <w:sz w:val="26"/>
          <w:szCs w:val="26"/>
        </w:rPr>
      </w:pPr>
      <w:r>
        <w:rPr>
          <w:color w:val="0000FF"/>
          <w:sz w:val="26"/>
          <w:szCs w:val="26"/>
        </w:rPr>
        <w:t>Предконкурсный задаток:</w:t>
      </w:r>
    </w:p>
    <w:p w:rsidR="0023210F" w:rsidRDefault="0023210F" w:rsidP="0023210F">
      <w:pPr>
        <w:ind w:firstLine="720"/>
        <w:jc w:val="both"/>
        <w:rPr>
          <w:sz w:val="26"/>
          <w:szCs w:val="26"/>
        </w:rPr>
      </w:pPr>
      <w:r>
        <w:rPr>
          <w:sz w:val="26"/>
          <w:szCs w:val="26"/>
        </w:rPr>
        <w:t xml:space="preserve">Условиями проведения Конкурса предусмотрено использование задатка.  Участник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Pr>
          <w:b/>
          <w:sz w:val="26"/>
          <w:szCs w:val="26"/>
        </w:rPr>
        <w:t xml:space="preserve">максимальной </w:t>
      </w:r>
      <w:r>
        <w:rPr>
          <w:sz w:val="26"/>
          <w:szCs w:val="26"/>
        </w:rPr>
        <w:t xml:space="preserve">месячной партии Товара, планируемого к приобретению. </w:t>
      </w:r>
    </w:p>
    <w:p w:rsidR="0023210F" w:rsidRDefault="0023210F" w:rsidP="0023210F">
      <w:pPr>
        <w:ind w:firstLine="720"/>
        <w:jc w:val="both"/>
        <w:rPr>
          <w:sz w:val="26"/>
          <w:szCs w:val="26"/>
        </w:rPr>
      </w:pPr>
      <w:r>
        <w:rPr>
          <w:sz w:val="26"/>
          <w:szCs w:val="26"/>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Продавцом соответствующего письменного заявления участника.</w:t>
      </w:r>
    </w:p>
    <w:p w:rsidR="0023210F" w:rsidRDefault="0023210F" w:rsidP="0023210F">
      <w:pPr>
        <w:ind w:firstLine="720"/>
        <w:jc w:val="both"/>
        <w:rPr>
          <w:sz w:val="26"/>
          <w:szCs w:val="26"/>
        </w:rPr>
      </w:pPr>
      <w:r>
        <w:rPr>
          <w:sz w:val="26"/>
          <w:szCs w:val="26"/>
        </w:rPr>
        <w:t>В случае признания участника победителем Конкурса, сумма задатка возвращается после заключения Контракта поставки и внесения Продавцу Контрактного обеспечения.</w:t>
      </w:r>
    </w:p>
    <w:p w:rsidR="0023210F" w:rsidRDefault="0023210F" w:rsidP="0023210F">
      <w:pPr>
        <w:ind w:firstLine="720"/>
        <w:jc w:val="both"/>
        <w:rPr>
          <w:sz w:val="26"/>
          <w:szCs w:val="26"/>
        </w:rPr>
      </w:pPr>
      <w:proofErr w:type="gramStart"/>
      <w:r>
        <w:rPr>
          <w:sz w:val="26"/>
          <w:szCs w:val="26"/>
        </w:rPr>
        <w:t xml:space="preserve">Сумма задатка победителя Конкурса удерживается Продавцом в одностороннем порядке в случае отказа победителя Конкурса от заключения Контракта поставки </w:t>
      </w:r>
      <w:r>
        <w:rPr>
          <w:snapToGrid w:val="0"/>
          <w:sz w:val="26"/>
          <w:szCs w:val="26"/>
        </w:rPr>
        <w:t>в течение 2-х (двух) рабочих дней со дня письменного уведомления о признании его Победителем</w:t>
      </w:r>
      <w:r>
        <w:rPr>
          <w:sz w:val="26"/>
          <w:szCs w:val="26"/>
        </w:rPr>
        <w:t>, либо отказа от перечисления в течение 2-х (двух) банковских дней от даты выставления Продавцом соответствующего счета суммы Контрактного обеспечения.</w:t>
      </w:r>
      <w:proofErr w:type="gramEnd"/>
    </w:p>
    <w:p w:rsidR="0023210F" w:rsidRDefault="0023210F" w:rsidP="0023210F">
      <w:pPr>
        <w:ind w:firstLine="720"/>
        <w:jc w:val="both"/>
        <w:rPr>
          <w:sz w:val="26"/>
          <w:szCs w:val="26"/>
        </w:rPr>
      </w:pPr>
      <w:r>
        <w:rPr>
          <w:sz w:val="26"/>
          <w:szCs w:val="26"/>
        </w:rPr>
        <w:t xml:space="preserve">Претендент не может приобрести товара больше, чем ему позволит сумма внесенного задатка. </w:t>
      </w:r>
    </w:p>
    <w:p w:rsidR="0023210F" w:rsidRDefault="0023210F" w:rsidP="0023210F">
      <w:pPr>
        <w:ind w:firstLine="720"/>
        <w:jc w:val="both"/>
        <w:rPr>
          <w:sz w:val="26"/>
          <w:szCs w:val="26"/>
        </w:rPr>
      </w:pPr>
      <w:r>
        <w:rPr>
          <w:sz w:val="26"/>
          <w:szCs w:val="26"/>
        </w:rPr>
        <w:t>Порядок внесения, использования, возврата задатка и ответственности претендента оговаривается в Соглашении об участии в Конкурсе.</w:t>
      </w:r>
    </w:p>
    <w:p w:rsidR="0023210F" w:rsidRDefault="0023210F" w:rsidP="0023210F">
      <w:pPr>
        <w:ind w:firstLine="720"/>
        <w:jc w:val="both"/>
        <w:rPr>
          <w:sz w:val="26"/>
          <w:szCs w:val="26"/>
        </w:rPr>
      </w:pPr>
      <w:proofErr w:type="gramStart"/>
      <w:r>
        <w:rPr>
          <w:sz w:val="26"/>
          <w:szCs w:val="26"/>
        </w:rPr>
        <w:t xml:space="preserve">Для участия в Конкурсе компании – претенденту необходимо не позднее </w:t>
      </w:r>
      <w:r w:rsidR="00F7668C">
        <w:rPr>
          <w:sz w:val="26"/>
          <w:szCs w:val="26"/>
        </w:rPr>
        <w:t>27</w:t>
      </w:r>
      <w:r w:rsidR="00AA1C2F">
        <w:rPr>
          <w:sz w:val="26"/>
          <w:szCs w:val="26"/>
          <w:u w:val="single"/>
        </w:rPr>
        <w:t xml:space="preserve"> ноября</w:t>
      </w:r>
      <w:r w:rsidR="00AA1C2F" w:rsidRPr="00AA1C2F">
        <w:rPr>
          <w:sz w:val="26"/>
          <w:szCs w:val="26"/>
          <w:u w:val="single"/>
        </w:rPr>
        <w:t xml:space="preserve"> </w:t>
      </w:r>
      <w:r>
        <w:rPr>
          <w:sz w:val="26"/>
          <w:szCs w:val="26"/>
          <w:u w:val="single"/>
        </w:rPr>
        <w:t>2015 г.</w:t>
      </w:r>
      <w:r>
        <w:rPr>
          <w:sz w:val="26"/>
          <w:szCs w:val="26"/>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w:t>
      </w:r>
      <w:proofErr w:type="gramEnd"/>
    </w:p>
    <w:p w:rsidR="0023210F" w:rsidRDefault="0023210F" w:rsidP="0023210F">
      <w:pPr>
        <w:ind w:firstLine="720"/>
        <w:jc w:val="both"/>
        <w:rPr>
          <w:sz w:val="26"/>
          <w:szCs w:val="26"/>
        </w:rPr>
      </w:pPr>
      <w:r>
        <w:rPr>
          <w:sz w:val="26"/>
          <w:szCs w:val="26"/>
        </w:rPr>
        <w:t xml:space="preserve">Срок предоставления в ЗАО «Белорусская нефтяная компания» подписанного претендентом Соглашения об участии в Конкурсе – не позднее </w:t>
      </w:r>
      <w:r w:rsidR="00F7668C">
        <w:rPr>
          <w:sz w:val="26"/>
          <w:szCs w:val="26"/>
          <w:u w:val="single"/>
        </w:rPr>
        <w:t>27</w:t>
      </w:r>
      <w:bookmarkStart w:id="0" w:name="_GoBack"/>
      <w:bookmarkEnd w:id="0"/>
      <w:r w:rsidR="00AA1C2F" w:rsidRPr="00AA1C2F">
        <w:rPr>
          <w:sz w:val="26"/>
          <w:szCs w:val="26"/>
          <w:u w:val="single"/>
        </w:rPr>
        <w:t xml:space="preserve"> </w:t>
      </w:r>
      <w:r w:rsidR="00AA1C2F">
        <w:rPr>
          <w:sz w:val="26"/>
          <w:szCs w:val="26"/>
          <w:u w:val="single"/>
        </w:rPr>
        <w:t xml:space="preserve">ноября </w:t>
      </w:r>
      <w:r>
        <w:rPr>
          <w:sz w:val="26"/>
          <w:szCs w:val="26"/>
          <w:u w:val="single"/>
        </w:rPr>
        <w:t>2015 г.</w:t>
      </w:r>
      <w:r>
        <w:rPr>
          <w:sz w:val="26"/>
          <w:szCs w:val="26"/>
        </w:rPr>
        <w:t xml:space="preserve"> </w:t>
      </w:r>
    </w:p>
    <w:p w:rsidR="0023210F" w:rsidRDefault="0023210F" w:rsidP="0023210F">
      <w:pPr>
        <w:ind w:firstLine="720"/>
        <w:jc w:val="both"/>
        <w:rPr>
          <w:sz w:val="26"/>
          <w:szCs w:val="26"/>
        </w:rPr>
      </w:pPr>
      <w:r>
        <w:rPr>
          <w:sz w:val="26"/>
          <w:szCs w:val="26"/>
        </w:rPr>
        <w:t xml:space="preserve">Срок внесения задатка – не позднее </w:t>
      </w:r>
      <w:r w:rsidR="00F7668C" w:rsidRPr="00F7668C">
        <w:rPr>
          <w:sz w:val="26"/>
          <w:szCs w:val="26"/>
          <w:u w:val="single"/>
        </w:rPr>
        <w:t xml:space="preserve">30 ноября </w:t>
      </w:r>
      <w:r>
        <w:rPr>
          <w:sz w:val="26"/>
          <w:szCs w:val="26"/>
          <w:u w:val="single"/>
        </w:rPr>
        <w:t>2015 г.</w:t>
      </w:r>
      <w:r>
        <w:rPr>
          <w:sz w:val="26"/>
          <w:szCs w:val="26"/>
        </w:rPr>
        <w:t xml:space="preserve">  Датой внесения задатка считается дата зачисления денежных средств на счета ЗАО «БНК», либо предоставление в ЗАО «БНК» платежного банковского документа (</w:t>
      </w:r>
      <w:proofErr w:type="spellStart"/>
      <w:r>
        <w:rPr>
          <w:sz w:val="26"/>
          <w:szCs w:val="26"/>
        </w:rPr>
        <w:t>свифт</w:t>
      </w:r>
      <w:proofErr w:type="spellEnd"/>
      <w:r>
        <w:rPr>
          <w:sz w:val="26"/>
          <w:szCs w:val="26"/>
        </w:rPr>
        <w:t>), подтверждающего факт оплаты задатка.</w:t>
      </w:r>
    </w:p>
    <w:p w:rsidR="0023210F" w:rsidRDefault="0023210F" w:rsidP="0023210F">
      <w:pPr>
        <w:ind w:firstLine="720"/>
        <w:jc w:val="both"/>
        <w:rPr>
          <w:sz w:val="26"/>
          <w:szCs w:val="26"/>
        </w:rPr>
      </w:pPr>
      <w:r>
        <w:rPr>
          <w:sz w:val="26"/>
          <w:szCs w:val="26"/>
        </w:rPr>
        <w:t>Валюта платежа задатка – евро.</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t xml:space="preserve">К участию в Конкурсе </w:t>
      </w:r>
      <w:r>
        <w:rPr>
          <w:b/>
          <w:sz w:val="26"/>
          <w:szCs w:val="26"/>
        </w:rPr>
        <w:t>не допускаются компании</w:t>
      </w:r>
      <w:r>
        <w:rPr>
          <w:sz w:val="26"/>
          <w:szCs w:val="26"/>
        </w:rPr>
        <w:t>:</w:t>
      </w:r>
    </w:p>
    <w:p w:rsidR="0023210F" w:rsidRDefault="0023210F" w:rsidP="0023210F">
      <w:pPr>
        <w:numPr>
          <w:ilvl w:val="0"/>
          <w:numId w:val="3"/>
        </w:numPr>
        <w:tabs>
          <w:tab w:val="num" w:pos="720"/>
        </w:tabs>
        <w:ind w:left="720"/>
        <w:jc w:val="both"/>
        <w:rPr>
          <w:sz w:val="26"/>
          <w:szCs w:val="26"/>
        </w:rPr>
      </w:pPr>
      <w:r>
        <w:rPr>
          <w:sz w:val="26"/>
          <w:szCs w:val="26"/>
        </w:rPr>
        <w:lastRenderedPageBreak/>
        <w:t xml:space="preserve">не </w:t>
      </w:r>
      <w:proofErr w:type="gramStart"/>
      <w:r>
        <w:rPr>
          <w:sz w:val="26"/>
          <w:szCs w:val="26"/>
        </w:rPr>
        <w:t>внесшие</w:t>
      </w:r>
      <w:proofErr w:type="gramEnd"/>
      <w:r>
        <w:rPr>
          <w:sz w:val="26"/>
          <w:szCs w:val="26"/>
        </w:rPr>
        <w:t xml:space="preserve"> в установленном порядке задаток;</w:t>
      </w:r>
    </w:p>
    <w:p w:rsidR="0023210F" w:rsidRDefault="0023210F" w:rsidP="0023210F">
      <w:pPr>
        <w:numPr>
          <w:ilvl w:val="0"/>
          <w:numId w:val="3"/>
        </w:numPr>
        <w:tabs>
          <w:tab w:val="num" w:pos="720"/>
        </w:tabs>
        <w:ind w:left="720"/>
        <w:jc w:val="both"/>
        <w:rPr>
          <w:sz w:val="26"/>
          <w:szCs w:val="26"/>
        </w:rPr>
      </w:pPr>
      <w:r>
        <w:rPr>
          <w:sz w:val="26"/>
          <w:szCs w:val="26"/>
        </w:rPr>
        <w:t>имеющие факты недобросовестного сотрудничества с ЗАО «БНК», а также с ОАО «</w:t>
      </w:r>
      <w:proofErr w:type="spellStart"/>
      <w:r>
        <w:rPr>
          <w:sz w:val="26"/>
          <w:szCs w:val="26"/>
        </w:rPr>
        <w:t>Нафтан</w:t>
      </w:r>
      <w:proofErr w:type="spellEnd"/>
      <w:r>
        <w:rPr>
          <w:sz w:val="26"/>
          <w:szCs w:val="26"/>
        </w:rPr>
        <w:t>», ОАО «</w:t>
      </w:r>
      <w:proofErr w:type="spellStart"/>
      <w:r>
        <w:rPr>
          <w:sz w:val="26"/>
          <w:szCs w:val="26"/>
        </w:rPr>
        <w:t>Мозырский</w:t>
      </w:r>
      <w:proofErr w:type="spellEnd"/>
      <w:r>
        <w:rPr>
          <w:sz w:val="26"/>
          <w:szCs w:val="26"/>
        </w:rPr>
        <w:t xml:space="preserve"> НПЗ», РУП «Производственное объединение «</w:t>
      </w:r>
      <w:proofErr w:type="spellStart"/>
      <w:r>
        <w:rPr>
          <w:sz w:val="26"/>
          <w:szCs w:val="26"/>
        </w:rPr>
        <w:t>Белоруснефть</w:t>
      </w:r>
      <w:proofErr w:type="spellEnd"/>
      <w:r>
        <w:rPr>
          <w:sz w:val="26"/>
          <w:szCs w:val="26"/>
        </w:rPr>
        <w:t>», УП «Белорусский нефтяной торговый дом»;</w:t>
      </w:r>
    </w:p>
    <w:p w:rsidR="0023210F" w:rsidRDefault="0023210F" w:rsidP="0023210F">
      <w:pPr>
        <w:numPr>
          <w:ilvl w:val="0"/>
          <w:numId w:val="3"/>
        </w:numPr>
        <w:tabs>
          <w:tab w:val="num" w:pos="720"/>
        </w:tabs>
        <w:ind w:left="720"/>
        <w:jc w:val="both"/>
        <w:rPr>
          <w:sz w:val="26"/>
          <w:szCs w:val="26"/>
        </w:rPr>
      </w:pPr>
      <w:r>
        <w:rPr>
          <w:sz w:val="26"/>
          <w:szCs w:val="26"/>
        </w:rPr>
        <w:t xml:space="preserve">в </w:t>
      </w:r>
      <w:proofErr w:type="gramStart"/>
      <w:r>
        <w:rPr>
          <w:sz w:val="26"/>
          <w:szCs w:val="26"/>
        </w:rPr>
        <w:t>отношении</w:t>
      </w:r>
      <w:proofErr w:type="gramEnd"/>
      <w:r>
        <w:rPr>
          <w:sz w:val="26"/>
          <w:szCs w:val="26"/>
        </w:rPr>
        <w:t xml:space="preserve">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Pr>
          <w:sz w:val="26"/>
          <w:szCs w:val="26"/>
        </w:rPr>
        <w:t>Белнефтехим</w:t>
      </w:r>
      <w:proofErr w:type="spellEnd"/>
      <w:r>
        <w:rPr>
          <w:sz w:val="26"/>
          <w:szCs w:val="26"/>
        </w:rPr>
        <w:t>» о недопущении сотрудничества с ними.</w:t>
      </w:r>
    </w:p>
    <w:p w:rsidR="0023210F" w:rsidRDefault="0023210F" w:rsidP="0023210F">
      <w:pPr>
        <w:ind w:firstLine="720"/>
        <w:jc w:val="both"/>
        <w:rPr>
          <w:sz w:val="26"/>
          <w:szCs w:val="26"/>
        </w:rPr>
      </w:pPr>
      <w:r>
        <w:rPr>
          <w:sz w:val="26"/>
          <w:szCs w:val="26"/>
        </w:rPr>
        <w:t>ЗАО «БНК» оставляет за собой право отказа компании в участии в Конкурсе без объяснения причин отказа.</w:t>
      </w:r>
    </w:p>
    <w:p w:rsidR="0023210F" w:rsidRDefault="0023210F" w:rsidP="0023210F">
      <w:pPr>
        <w:ind w:firstLine="720"/>
        <w:jc w:val="both"/>
        <w:rPr>
          <w:snapToGrid w:val="0"/>
          <w:sz w:val="10"/>
          <w:szCs w:val="10"/>
        </w:rPr>
      </w:pPr>
    </w:p>
    <w:p w:rsidR="0023210F" w:rsidRDefault="0023210F" w:rsidP="0023210F">
      <w:pPr>
        <w:ind w:firstLine="720"/>
        <w:jc w:val="both"/>
        <w:rPr>
          <w:snapToGrid w:val="0"/>
          <w:sz w:val="26"/>
          <w:szCs w:val="26"/>
          <w:u w:val="single"/>
        </w:rPr>
      </w:pPr>
      <w:r>
        <w:rPr>
          <w:snapToGrid w:val="0"/>
          <w:sz w:val="26"/>
          <w:szCs w:val="26"/>
          <w:u w:val="single"/>
        </w:rPr>
        <w:t xml:space="preserve">Обязательная информация, которая должна содержаться в коммерческом предложении компании – претендента: </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наименование Товара;</w:t>
      </w:r>
    </w:p>
    <w:p w:rsidR="0023210F" w:rsidRDefault="0023210F" w:rsidP="0023210F">
      <w:pPr>
        <w:numPr>
          <w:ilvl w:val="0"/>
          <w:numId w:val="4"/>
        </w:numPr>
        <w:tabs>
          <w:tab w:val="num" w:pos="1134"/>
        </w:tabs>
        <w:ind w:left="0" w:firstLine="709"/>
        <w:jc w:val="both"/>
        <w:rPr>
          <w:b/>
          <w:snapToGrid w:val="0"/>
          <w:sz w:val="26"/>
          <w:szCs w:val="26"/>
        </w:rPr>
      </w:pPr>
      <w:r>
        <w:rPr>
          <w:b/>
          <w:snapToGrid w:val="0"/>
          <w:sz w:val="26"/>
          <w:szCs w:val="26"/>
        </w:rPr>
        <w:t>заявленный к приобретению объем Товара;</w:t>
      </w:r>
    </w:p>
    <w:p w:rsidR="0023210F" w:rsidRDefault="0023210F" w:rsidP="0023210F">
      <w:pPr>
        <w:numPr>
          <w:ilvl w:val="0"/>
          <w:numId w:val="4"/>
        </w:numPr>
        <w:tabs>
          <w:tab w:val="num" w:pos="0"/>
          <w:tab w:val="num" w:pos="1134"/>
        </w:tabs>
        <w:ind w:left="0" w:firstLine="709"/>
        <w:jc w:val="both"/>
        <w:rPr>
          <w:b/>
          <w:snapToGrid w:val="0"/>
          <w:sz w:val="26"/>
          <w:szCs w:val="26"/>
        </w:rPr>
      </w:pPr>
      <w:proofErr w:type="gramStart"/>
      <w:r>
        <w:rPr>
          <w:b/>
          <w:snapToGrid w:val="0"/>
          <w:sz w:val="26"/>
          <w:szCs w:val="26"/>
        </w:rPr>
        <w:t xml:space="preserve">цена </w:t>
      </w:r>
      <w:r>
        <w:rPr>
          <w:snapToGrid w:val="0"/>
          <w:sz w:val="26"/>
          <w:szCs w:val="26"/>
        </w:rPr>
        <w:t xml:space="preserve">(поправка должна быть указана на условиях </w:t>
      </w:r>
      <w:r>
        <w:rPr>
          <w:snapToGrid w:val="0"/>
          <w:sz w:val="26"/>
          <w:szCs w:val="26"/>
          <w:lang w:val="en-US"/>
        </w:rPr>
        <w:t>FCA</w:t>
      </w:r>
      <w:r>
        <w:rPr>
          <w:snapToGrid w:val="0"/>
          <w:sz w:val="26"/>
          <w:szCs w:val="26"/>
        </w:rPr>
        <w:t xml:space="preserve"> ст. Новополоцк для поставки на базисе </w:t>
      </w:r>
      <w:r>
        <w:rPr>
          <w:snapToGrid w:val="0"/>
          <w:sz w:val="26"/>
          <w:szCs w:val="26"/>
          <w:lang w:val="en-US"/>
        </w:rPr>
        <w:t>FCA</w:t>
      </w:r>
      <w:r>
        <w:rPr>
          <w:snapToGrid w:val="0"/>
          <w:sz w:val="26"/>
          <w:szCs w:val="26"/>
        </w:rPr>
        <w:t xml:space="preserve"> ст. Новополоцк</w:t>
      </w:r>
      <w:r w:rsidR="00AA1C2F">
        <w:rPr>
          <w:snapToGrid w:val="0"/>
          <w:sz w:val="26"/>
          <w:szCs w:val="26"/>
        </w:rPr>
        <w:t>,</w:t>
      </w:r>
      <w:r>
        <w:rPr>
          <w:snapToGrid w:val="0"/>
          <w:sz w:val="26"/>
          <w:szCs w:val="26"/>
        </w:rPr>
        <w:t xml:space="preserve">  </w:t>
      </w:r>
      <w:r>
        <w:rPr>
          <w:snapToGrid w:val="0"/>
          <w:sz w:val="26"/>
          <w:szCs w:val="26"/>
          <w:lang w:val="en-US"/>
        </w:rPr>
        <w:t>DAP</w:t>
      </w:r>
      <w:r w:rsidR="00AA1C2F">
        <w:rPr>
          <w:snapToGrid w:val="0"/>
          <w:sz w:val="26"/>
          <w:szCs w:val="26"/>
        </w:rPr>
        <w:t xml:space="preserve"> граница Республики Беларусь</w:t>
      </w:r>
      <w:r>
        <w:rPr>
          <w:snapToGrid w:val="0"/>
          <w:sz w:val="26"/>
          <w:szCs w:val="26"/>
        </w:rPr>
        <w:t xml:space="preserve">; поправка, указанная на условиях </w:t>
      </w:r>
      <w:r>
        <w:rPr>
          <w:snapToGrid w:val="0"/>
          <w:sz w:val="26"/>
          <w:szCs w:val="26"/>
          <w:lang w:val="en-US"/>
        </w:rPr>
        <w:t>DAP</w:t>
      </w:r>
      <w:r>
        <w:rPr>
          <w:snapToGrid w:val="0"/>
          <w:sz w:val="26"/>
          <w:szCs w:val="26"/>
        </w:rPr>
        <w:t xml:space="preserve"> граница Республики Беларусь, будет самостоятельно приведена ЗАО «БНК» к базису </w:t>
      </w:r>
      <w:r>
        <w:rPr>
          <w:snapToGrid w:val="0"/>
          <w:sz w:val="26"/>
          <w:szCs w:val="26"/>
          <w:lang w:val="en-US"/>
        </w:rPr>
        <w:t>FCA</w:t>
      </w:r>
      <w:r>
        <w:rPr>
          <w:snapToGrid w:val="0"/>
          <w:sz w:val="26"/>
          <w:szCs w:val="26"/>
        </w:rPr>
        <w:t xml:space="preserve"> ст. Новополоцк и будет применяться в формулах расчёта цены товара) в долларах США за метрическую тонну Товара;</w:t>
      </w:r>
      <w:proofErr w:type="gramEnd"/>
    </w:p>
    <w:p w:rsidR="0023210F" w:rsidRDefault="0023210F" w:rsidP="0023210F">
      <w:pPr>
        <w:numPr>
          <w:ilvl w:val="0"/>
          <w:numId w:val="4"/>
        </w:numPr>
        <w:tabs>
          <w:tab w:val="num" w:pos="0"/>
          <w:tab w:val="num" w:pos="1134"/>
        </w:tabs>
        <w:ind w:left="0" w:firstLine="709"/>
        <w:jc w:val="both"/>
        <w:rPr>
          <w:color w:val="000000"/>
          <w:sz w:val="26"/>
          <w:szCs w:val="26"/>
        </w:rPr>
      </w:pPr>
      <w:r>
        <w:rPr>
          <w:b/>
          <w:snapToGrid w:val="0"/>
          <w:sz w:val="26"/>
          <w:szCs w:val="26"/>
        </w:rPr>
        <w:t xml:space="preserve">базис поставки Товара </w:t>
      </w:r>
      <w:r>
        <w:rPr>
          <w:snapToGrid w:val="0"/>
          <w:sz w:val="26"/>
          <w:szCs w:val="26"/>
        </w:rPr>
        <w:t>(</w:t>
      </w:r>
      <w:r>
        <w:rPr>
          <w:snapToGrid w:val="0"/>
          <w:sz w:val="26"/>
          <w:szCs w:val="26"/>
          <w:lang w:val="en-US"/>
        </w:rPr>
        <w:t>FCA</w:t>
      </w:r>
      <w:r>
        <w:rPr>
          <w:snapToGrid w:val="0"/>
          <w:sz w:val="26"/>
          <w:szCs w:val="26"/>
        </w:rPr>
        <w:t xml:space="preserve"> ст. Новополоцк, </w:t>
      </w:r>
      <w:r>
        <w:rPr>
          <w:color w:val="000000"/>
          <w:sz w:val="26"/>
          <w:szCs w:val="26"/>
        </w:rPr>
        <w:t>D</w:t>
      </w:r>
      <w:r w:rsidR="00AA1C2F">
        <w:rPr>
          <w:color w:val="000000"/>
          <w:sz w:val="26"/>
          <w:szCs w:val="26"/>
        </w:rPr>
        <w:t>AP граница Республики Беларусь согласно INCOTERMS 2010</w:t>
      </w:r>
      <w:r>
        <w:rPr>
          <w:color w:val="000000"/>
          <w:sz w:val="26"/>
          <w:szCs w:val="26"/>
        </w:rPr>
        <w:t>);</w:t>
      </w:r>
    </w:p>
    <w:p w:rsidR="0023210F" w:rsidRDefault="0023210F" w:rsidP="0023210F">
      <w:pPr>
        <w:numPr>
          <w:ilvl w:val="0"/>
          <w:numId w:val="4"/>
        </w:numPr>
        <w:tabs>
          <w:tab w:val="num" w:pos="0"/>
          <w:tab w:val="num" w:pos="1134"/>
        </w:tabs>
        <w:ind w:left="0" w:firstLine="709"/>
        <w:jc w:val="both"/>
        <w:rPr>
          <w:b/>
          <w:snapToGrid w:val="0"/>
          <w:sz w:val="26"/>
          <w:szCs w:val="26"/>
        </w:rPr>
      </w:pPr>
      <w:r>
        <w:rPr>
          <w:b/>
          <w:sz w:val="26"/>
          <w:szCs w:val="26"/>
        </w:rPr>
        <w:t>страна назначения товара</w:t>
      </w:r>
      <w:r w:rsidR="00F7668C">
        <w:rPr>
          <w:b/>
          <w:sz w:val="26"/>
          <w:szCs w:val="26"/>
        </w:rPr>
        <w:t xml:space="preserve"> </w:t>
      </w:r>
      <w:r w:rsidR="00F7668C" w:rsidRPr="00F7668C">
        <w:rPr>
          <w:b/>
          <w:sz w:val="26"/>
          <w:szCs w:val="26"/>
          <w:u w:val="single"/>
        </w:rPr>
        <w:t>(в обязательном порядке!)</w:t>
      </w:r>
      <w:r>
        <w:rPr>
          <w:b/>
          <w:sz w:val="26"/>
          <w:szCs w:val="26"/>
        </w:rPr>
        <w:t>.</w:t>
      </w:r>
    </w:p>
    <w:p w:rsidR="0023210F" w:rsidRDefault="0023210F" w:rsidP="0023210F">
      <w:pPr>
        <w:tabs>
          <w:tab w:val="num" w:pos="1440"/>
        </w:tabs>
        <w:ind w:left="709"/>
        <w:jc w:val="both"/>
        <w:rPr>
          <w:b/>
          <w:snapToGrid w:val="0"/>
          <w:sz w:val="10"/>
          <w:szCs w:val="10"/>
        </w:rPr>
      </w:pPr>
    </w:p>
    <w:p w:rsidR="0023210F" w:rsidRDefault="0023210F" w:rsidP="0023210F">
      <w:pPr>
        <w:ind w:firstLine="720"/>
        <w:jc w:val="both"/>
        <w:rPr>
          <w:b/>
          <w:sz w:val="26"/>
          <w:szCs w:val="26"/>
        </w:rPr>
      </w:pPr>
      <w:r>
        <w:rPr>
          <w:b/>
          <w:sz w:val="26"/>
          <w:szCs w:val="26"/>
        </w:rPr>
        <w:t>Покупатель имеет право выбора базиса поставки товара до момента подачи коммерческого предложения. При подаче коммерческого предложения на проводимый ЗАО «БНК» Конкурс Покупатель обязан указать в своем предложении планируемый к п</w:t>
      </w:r>
      <w:r w:rsidR="00B1305F">
        <w:rPr>
          <w:b/>
          <w:sz w:val="26"/>
          <w:szCs w:val="26"/>
        </w:rPr>
        <w:t>риобретению объем нефтепродукта</w:t>
      </w:r>
      <w:r>
        <w:rPr>
          <w:b/>
          <w:sz w:val="26"/>
          <w:szCs w:val="26"/>
        </w:rPr>
        <w:t>, без возможности выбора базиса поставки на усмотрение Покупателя после признания его победителем Конкурса.</w:t>
      </w:r>
    </w:p>
    <w:p w:rsidR="0023210F" w:rsidRDefault="0023210F" w:rsidP="0023210F">
      <w:pPr>
        <w:ind w:firstLine="709"/>
        <w:jc w:val="both"/>
        <w:rPr>
          <w:b/>
          <w:sz w:val="26"/>
          <w:szCs w:val="26"/>
        </w:rPr>
      </w:pPr>
      <w:r>
        <w:rPr>
          <w:b/>
          <w:sz w:val="26"/>
          <w:szCs w:val="26"/>
        </w:rPr>
        <w:t>Покупатель обязан указать в своем предложении  перечисленную выше информацию. Представленные участниками Конкурса</w:t>
      </w:r>
      <w:r>
        <w:rPr>
          <w:b/>
          <w:sz w:val="26"/>
          <w:szCs w:val="26"/>
          <w:u w:val="single"/>
        </w:rPr>
        <w:t xml:space="preserve"> коммерческие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23210F" w:rsidRDefault="0023210F" w:rsidP="0023210F">
      <w:pPr>
        <w:ind w:firstLine="720"/>
        <w:jc w:val="both"/>
        <w:rPr>
          <w:snapToGrid w:val="0"/>
          <w:sz w:val="26"/>
          <w:szCs w:val="26"/>
        </w:rPr>
      </w:pPr>
      <w:r>
        <w:rPr>
          <w:snapToGrid w:val="0"/>
          <w:sz w:val="26"/>
          <w:szCs w:val="26"/>
        </w:rPr>
        <w:t>Участник Конкурса, признанный победителем, будет уведомлен о признании победителем Конкурса не позднее 1 (одного) рабочего дня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Участники Конкурса, не признанные победителями, будут уведомлены о результатах Конкурса в течение 2-х (двух) рабочих дней после дня закрытия указанного Конкурса и принятия комиссией решения по результатам Конкурса.</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обязан в течение 2-х (двух) рабочих дней со дня письменного уведомления заключить Контракт поставки Товара, </w:t>
      </w:r>
      <w:r>
        <w:rPr>
          <w:b/>
          <w:snapToGrid w:val="0"/>
          <w:sz w:val="26"/>
          <w:szCs w:val="26"/>
          <w:u w:val="single"/>
        </w:rPr>
        <w:t xml:space="preserve">в редакции ЗАО «БНК», проект которого размещен на сайте </w:t>
      </w:r>
      <w:hyperlink r:id="rId12"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snapToGrid w:val="0"/>
          <w:sz w:val="26"/>
          <w:szCs w:val="26"/>
        </w:rPr>
        <w:t>:</w:t>
      </w:r>
    </w:p>
    <w:p w:rsidR="0023210F" w:rsidRDefault="0023210F" w:rsidP="0023210F">
      <w:pPr>
        <w:numPr>
          <w:ilvl w:val="1"/>
          <w:numId w:val="5"/>
        </w:numPr>
        <w:tabs>
          <w:tab w:val="num" w:pos="1440"/>
        </w:tabs>
        <w:ind w:left="1440"/>
        <w:jc w:val="both"/>
        <w:rPr>
          <w:snapToGrid w:val="0"/>
          <w:sz w:val="26"/>
          <w:szCs w:val="26"/>
        </w:rPr>
      </w:pPr>
      <w:r>
        <w:rPr>
          <w:snapToGrid w:val="0"/>
          <w:sz w:val="26"/>
          <w:szCs w:val="26"/>
        </w:rPr>
        <w:t xml:space="preserve">с ЗАО «БНК», при поставке Товара на условиях </w:t>
      </w:r>
      <w:r>
        <w:rPr>
          <w:snapToGrid w:val="0"/>
          <w:sz w:val="26"/>
          <w:szCs w:val="26"/>
          <w:lang w:val="en-US"/>
        </w:rPr>
        <w:t>FCA</w:t>
      </w:r>
      <w:r>
        <w:rPr>
          <w:snapToGrid w:val="0"/>
          <w:sz w:val="26"/>
          <w:szCs w:val="26"/>
        </w:rPr>
        <w:t xml:space="preserve"> ст. Новополоцк, DAP граница Республики Беларусь.</w:t>
      </w:r>
    </w:p>
    <w:p w:rsidR="0023210F" w:rsidRDefault="0023210F" w:rsidP="0023210F">
      <w:pPr>
        <w:ind w:firstLine="720"/>
        <w:jc w:val="both"/>
        <w:rPr>
          <w:snapToGrid w:val="0"/>
          <w:sz w:val="10"/>
          <w:szCs w:val="10"/>
        </w:rPr>
      </w:pPr>
      <w:r>
        <w:rPr>
          <w:b/>
          <w:snapToGrid w:val="0"/>
          <w:sz w:val="26"/>
          <w:szCs w:val="26"/>
        </w:rPr>
        <w:lastRenderedPageBreak/>
        <w:t xml:space="preserve">Предложения признанного победителем конкурса участника о внесении каких-либо изменений и дополнений в  проект Контракта, представленного ЗАО «БНК» на сайте </w:t>
      </w:r>
      <w:hyperlink r:id="rId13" w:history="1">
        <w:r>
          <w:rPr>
            <w:rStyle w:val="a3"/>
            <w:b/>
            <w:snapToGrid w:val="0"/>
            <w:sz w:val="26"/>
            <w:szCs w:val="26"/>
            <w:lang w:val="en-US"/>
          </w:rPr>
          <w:t>www</w:t>
        </w:r>
        <w:r>
          <w:rPr>
            <w:rStyle w:val="a3"/>
            <w:b/>
            <w:snapToGrid w:val="0"/>
            <w:sz w:val="26"/>
            <w:szCs w:val="26"/>
          </w:rPr>
          <w:t>.</w:t>
        </w:r>
        <w:proofErr w:type="spellStart"/>
        <w:r>
          <w:rPr>
            <w:rStyle w:val="a3"/>
            <w:b/>
            <w:snapToGrid w:val="0"/>
            <w:sz w:val="26"/>
            <w:szCs w:val="26"/>
            <w:lang w:val="en-US"/>
          </w:rPr>
          <w:t>bnk</w:t>
        </w:r>
        <w:proofErr w:type="spellEnd"/>
        <w:r>
          <w:rPr>
            <w:rStyle w:val="a3"/>
            <w:b/>
            <w:snapToGrid w:val="0"/>
            <w:sz w:val="26"/>
            <w:szCs w:val="26"/>
          </w:rPr>
          <w:t>.</w:t>
        </w:r>
        <w:r>
          <w:rPr>
            <w:rStyle w:val="a3"/>
            <w:b/>
            <w:snapToGrid w:val="0"/>
            <w:sz w:val="26"/>
            <w:szCs w:val="26"/>
            <w:lang w:val="en-US"/>
          </w:rPr>
          <w:t>by</w:t>
        </w:r>
      </w:hyperlink>
      <w:r>
        <w:rPr>
          <w:b/>
          <w:snapToGrid w:val="0"/>
          <w:sz w:val="26"/>
          <w:szCs w:val="26"/>
        </w:rPr>
        <w:t xml:space="preserve">, могут быть рассмотрены ЗАО «БНК» только при условии </w:t>
      </w:r>
      <w:proofErr w:type="gramStart"/>
      <w:r>
        <w:rPr>
          <w:b/>
          <w:snapToGrid w:val="0"/>
          <w:sz w:val="26"/>
          <w:szCs w:val="26"/>
        </w:rPr>
        <w:t>соблюдения принципа равенства прав всех участников Конкурса</w:t>
      </w:r>
      <w:proofErr w:type="gramEnd"/>
      <w:r>
        <w:rPr>
          <w:b/>
          <w:snapToGrid w:val="0"/>
          <w:sz w:val="26"/>
          <w:szCs w:val="26"/>
        </w:rPr>
        <w:t xml:space="preserve">. </w:t>
      </w:r>
    </w:p>
    <w:p w:rsidR="0023210F" w:rsidRDefault="0023210F" w:rsidP="0023210F">
      <w:pPr>
        <w:ind w:firstLine="720"/>
        <w:jc w:val="both"/>
        <w:rPr>
          <w:snapToGrid w:val="0"/>
          <w:sz w:val="26"/>
          <w:szCs w:val="26"/>
        </w:rPr>
      </w:pPr>
      <w:r>
        <w:rPr>
          <w:snapToGrid w:val="0"/>
          <w:sz w:val="26"/>
          <w:szCs w:val="26"/>
        </w:rPr>
        <w:t xml:space="preserve">Участник Конкурса, признанный победителем, может заключить Контракт на условиях поставки </w:t>
      </w:r>
      <w:r>
        <w:rPr>
          <w:snapToGrid w:val="0"/>
          <w:sz w:val="26"/>
          <w:szCs w:val="26"/>
          <w:lang w:val="en-US"/>
        </w:rPr>
        <w:t>DAP</w:t>
      </w:r>
      <w:r>
        <w:rPr>
          <w:snapToGrid w:val="0"/>
          <w:sz w:val="26"/>
          <w:szCs w:val="26"/>
        </w:rPr>
        <w:t xml:space="preserve"> граница Республики Беларусь с дочерней компанией ЗАО «БНК» - «</w:t>
      </w:r>
      <w:r>
        <w:rPr>
          <w:snapToGrid w:val="0"/>
          <w:sz w:val="26"/>
          <w:szCs w:val="26"/>
          <w:lang w:val="en-US"/>
        </w:rPr>
        <w:t>BNK</w:t>
      </w:r>
      <w:r>
        <w:rPr>
          <w:snapToGrid w:val="0"/>
          <w:sz w:val="26"/>
          <w:szCs w:val="26"/>
        </w:rPr>
        <w:t xml:space="preserve"> (</w:t>
      </w:r>
      <w:r>
        <w:rPr>
          <w:snapToGrid w:val="0"/>
          <w:sz w:val="26"/>
          <w:szCs w:val="26"/>
          <w:lang w:val="en-US"/>
        </w:rPr>
        <w:t>UK</w:t>
      </w:r>
      <w:r>
        <w:rPr>
          <w:snapToGrid w:val="0"/>
          <w:sz w:val="26"/>
          <w:szCs w:val="26"/>
        </w:rPr>
        <w:t xml:space="preserve">) </w:t>
      </w:r>
      <w:r>
        <w:rPr>
          <w:snapToGrid w:val="0"/>
          <w:sz w:val="26"/>
          <w:szCs w:val="26"/>
          <w:lang w:val="en-US"/>
        </w:rPr>
        <w:t>Ltd</w:t>
      </w:r>
      <w:r>
        <w:rPr>
          <w:snapToGrid w:val="0"/>
          <w:sz w:val="26"/>
          <w:szCs w:val="26"/>
        </w:rPr>
        <w:t>.» (срок заключения контракта - 2 (два) рабочих дня со дня письменного уведомления), при этом цена его Конкурсного предложения будет увеличена на 0,01 </w:t>
      </w:r>
      <w:proofErr w:type="spellStart"/>
      <w:r>
        <w:rPr>
          <w:snapToGrid w:val="0"/>
          <w:sz w:val="26"/>
          <w:szCs w:val="26"/>
        </w:rPr>
        <w:t>долл</w:t>
      </w:r>
      <w:proofErr w:type="gramStart"/>
      <w:r>
        <w:rPr>
          <w:snapToGrid w:val="0"/>
          <w:sz w:val="26"/>
          <w:szCs w:val="26"/>
        </w:rPr>
        <w:t>.С</w:t>
      </w:r>
      <w:proofErr w:type="gramEnd"/>
      <w:r>
        <w:rPr>
          <w:snapToGrid w:val="0"/>
          <w:sz w:val="26"/>
          <w:szCs w:val="26"/>
        </w:rPr>
        <w:t>ША</w:t>
      </w:r>
      <w:proofErr w:type="spellEnd"/>
      <w:r>
        <w:rPr>
          <w:snapToGrid w:val="0"/>
          <w:sz w:val="26"/>
          <w:szCs w:val="26"/>
        </w:rPr>
        <w:t>/т.</w:t>
      </w:r>
    </w:p>
    <w:p w:rsidR="0023210F" w:rsidRDefault="0023210F" w:rsidP="0023210F">
      <w:pPr>
        <w:ind w:firstLine="720"/>
        <w:jc w:val="both"/>
        <w:rPr>
          <w:snapToGrid w:val="0"/>
          <w:sz w:val="26"/>
          <w:szCs w:val="26"/>
        </w:rPr>
      </w:pPr>
      <w:r>
        <w:rPr>
          <w:sz w:val="26"/>
          <w:szCs w:val="26"/>
        </w:rPr>
        <w:t xml:space="preserve">Контракт поставки с победителем Конкурса </w:t>
      </w:r>
      <w:r>
        <w:rPr>
          <w:sz w:val="26"/>
          <w:szCs w:val="26"/>
          <w:u w:val="single"/>
        </w:rPr>
        <w:t>на условиях поставки «DA</w:t>
      </w:r>
      <w:r>
        <w:rPr>
          <w:sz w:val="26"/>
          <w:szCs w:val="26"/>
          <w:u w:val="single"/>
          <w:lang w:val="en-US"/>
        </w:rPr>
        <w:t>P</w:t>
      </w:r>
      <w:r>
        <w:rPr>
          <w:sz w:val="26"/>
          <w:szCs w:val="26"/>
          <w:u w:val="single"/>
        </w:rPr>
        <w:t xml:space="preserve"> граница Республики Беларусь» будет заключаться путем прибавления стоимости услуг </w:t>
      </w:r>
      <w:r>
        <w:rPr>
          <w:sz w:val="26"/>
          <w:szCs w:val="26"/>
        </w:rPr>
        <w:t>по транспортировке Товара к цене на условиях FCA ст. Новополоцк, которая будет получена по результатам Конкурса. В случае изменения Белорусской железной дорогой тарифа на перевозку Товара, контрактная цена на условиях DA</w:t>
      </w:r>
      <w:r>
        <w:rPr>
          <w:sz w:val="26"/>
          <w:szCs w:val="26"/>
          <w:lang w:val="en-US"/>
        </w:rPr>
        <w:t>P</w:t>
      </w:r>
      <w:r>
        <w:rPr>
          <w:sz w:val="26"/>
          <w:szCs w:val="26"/>
        </w:rPr>
        <w:t xml:space="preserve"> граница Республики </w:t>
      </w:r>
      <w:r>
        <w:rPr>
          <w:snapToGrid w:val="0"/>
          <w:sz w:val="26"/>
          <w:szCs w:val="26"/>
        </w:rPr>
        <w:t>Беларусь будет пересмотрена. Ставка железнодорожного тарифа на перевозку 1 метрической тонны Товара от ст. Новополоцк (</w:t>
      </w:r>
      <w:proofErr w:type="spellStart"/>
      <w:r>
        <w:rPr>
          <w:snapToGrid w:val="0"/>
          <w:sz w:val="26"/>
          <w:szCs w:val="26"/>
        </w:rPr>
        <w:t>Бел</w:t>
      </w:r>
      <w:proofErr w:type="gramStart"/>
      <w:r>
        <w:rPr>
          <w:snapToGrid w:val="0"/>
          <w:sz w:val="26"/>
          <w:szCs w:val="26"/>
        </w:rPr>
        <w:t>.ж</w:t>
      </w:r>
      <w:proofErr w:type="gramEnd"/>
      <w:r>
        <w:rPr>
          <w:snapToGrid w:val="0"/>
          <w:sz w:val="26"/>
          <w:szCs w:val="26"/>
        </w:rPr>
        <w:t>.д</w:t>
      </w:r>
      <w:proofErr w:type="spellEnd"/>
      <w:r>
        <w:rPr>
          <w:snapToGrid w:val="0"/>
          <w:sz w:val="26"/>
          <w:szCs w:val="26"/>
        </w:rPr>
        <w:t xml:space="preserve">.) до станции конкретного пограничного перехода, при расчете предварительной и окончательной цен будет учитываться действующая на дату заключения дополнительного соглашения, при расчете предварительной цены реализации, и на дату отгрузки Товара, при расчете окончательной цены реализации, соответственно. </w:t>
      </w:r>
    </w:p>
    <w:p w:rsidR="0023210F" w:rsidRDefault="0023210F" w:rsidP="0023210F">
      <w:pPr>
        <w:ind w:firstLine="720"/>
        <w:jc w:val="both"/>
        <w:rPr>
          <w:snapToGrid w:val="0"/>
          <w:sz w:val="26"/>
          <w:szCs w:val="26"/>
        </w:rPr>
      </w:pPr>
      <w:r>
        <w:rPr>
          <w:snapToGrid w:val="0"/>
          <w:sz w:val="26"/>
          <w:szCs w:val="26"/>
        </w:rPr>
        <w:t>Поставка Товара осуществляется железнодорожным транспортом в вагонах-цистернах общего парка железных дорог по отгрузочным реквизитам, которые представляются Покупателем Продавцу в форме Разнарядок. По согласованию Сторон Товар может быть поставлен в арендованных вагонах-цистернах или находящихся в собственности Покупателя. Возврат арендованных вагонов-цистерн в Республику Беларусь производится за счет Покупателя.</w:t>
      </w:r>
    </w:p>
    <w:p w:rsidR="0023210F" w:rsidRDefault="0023210F" w:rsidP="0023210F">
      <w:pPr>
        <w:ind w:firstLine="720"/>
        <w:jc w:val="both"/>
        <w:rPr>
          <w:snapToGrid w:val="0"/>
          <w:sz w:val="26"/>
          <w:szCs w:val="26"/>
        </w:rPr>
      </w:pPr>
      <w:proofErr w:type="gramStart"/>
      <w:r>
        <w:rPr>
          <w:snapToGrid w:val="0"/>
          <w:sz w:val="26"/>
          <w:szCs w:val="26"/>
        </w:rPr>
        <w:t>При поставке Товара на условиях DA</w:t>
      </w:r>
      <w:r>
        <w:rPr>
          <w:snapToGrid w:val="0"/>
          <w:sz w:val="26"/>
          <w:szCs w:val="26"/>
          <w:lang w:val="en-US"/>
        </w:rPr>
        <w:t>P</w:t>
      </w:r>
      <w:r>
        <w:rPr>
          <w:snapToGrid w:val="0"/>
          <w:sz w:val="26"/>
          <w:szCs w:val="26"/>
        </w:rPr>
        <w:t xml:space="preserve"> в вагонах-цистернах инвентарного парка Белорусской железной дороги Продавец предоставляет Покупателю право неоплачиваемого пользования такими вагонами-цистернами в периоды с даты поставки Товара на сроки, соответствующие срокам доставки грузов, которые определены положениями статьи 14 Соглашения о международном железнодорожном грузовом сообщении (СМГС), вступившего в силу 01.11.1951, а также на срок продолжительностью 48 часов для выгрузки Товара из</w:t>
      </w:r>
      <w:proofErr w:type="gramEnd"/>
      <w:r>
        <w:rPr>
          <w:snapToGrid w:val="0"/>
          <w:sz w:val="26"/>
          <w:szCs w:val="26"/>
        </w:rPr>
        <w:t xml:space="preserve"> вагонов-цистерн на станции конечного следования, указанного Покупателем при предоставлении разнарядок. </w:t>
      </w:r>
    </w:p>
    <w:p w:rsidR="0023210F" w:rsidRDefault="0023210F" w:rsidP="0023210F">
      <w:pPr>
        <w:ind w:firstLine="720"/>
        <w:jc w:val="both"/>
        <w:rPr>
          <w:snapToGrid w:val="0"/>
          <w:sz w:val="26"/>
          <w:szCs w:val="26"/>
        </w:rPr>
      </w:pPr>
      <w:r>
        <w:rPr>
          <w:snapToGrid w:val="0"/>
          <w:sz w:val="26"/>
          <w:szCs w:val="26"/>
        </w:rPr>
        <w:t>Длительность сроков предоставляемого неоплачиваемого пользования вагонами-цистернами инвентарного парка Белорусской железной дороги определяется календарными датами соответствующих отметок железнодорожных станций следования вагонов-цистерн с Товаром в железнодорожных накладных. Дата возврата порожних вагонов-цистерн на станцию конечного следования после выгрузки определяется по дате пересылочной накладной.</w:t>
      </w:r>
    </w:p>
    <w:p w:rsidR="0023210F" w:rsidRDefault="0023210F" w:rsidP="0023210F">
      <w:pPr>
        <w:ind w:firstLine="720"/>
        <w:jc w:val="both"/>
        <w:rPr>
          <w:snapToGrid w:val="0"/>
          <w:sz w:val="26"/>
          <w:szCs w:val="26"/>
        </w:rPr>
      </w:pPr>
      <w:proofErr w:type="gramStart"/>
      <w:r>
        <w:rPr>
          <w:snapToGrid w:val="0"/>
          <w:sz w:val="26"/>
          <w:szCs w:val="26"/>
        </w:rPr>
        <w:t xml:space="preserve">В случае превышения предоставленных Продавцом сроков неоплачиваемого пользования вагонами-цистернами инвентарного парка Белорусской железной дороги, явившегося следствием действия/бездействия Покупателя, Продавец вправе предъявить Покупателю к оплате неустойку за нарушение данных условий Контракта в размере, рассчитываемом исходя из суммы в 100 долларов США за </w:t>
      </w:r>
      <w:r>
        <w:rPr>
          <w:snapToGrid w:val="0"/>
          <w:sz w:val="26"/>
          <w:szCs w:val="26"/>
        </w:rPr>
        <w:lastRenderedPageBreak/>
        <w:t>одни сутки превышения указанного выше срока за каждый из вагонов-цистерн, в отношении которого такое нарушение сроков было допущено.</w:t>
      </w:r>
      <w:proofErr w:type="gramEnd"/>
    </w:p>
    <w:p w:rsidR="0023210F" w:rsidRDefault="0023210F" w:rsidP="0023210F">
      <w:pPr>
        <w:ind w:firstLine="720"/>
        <w:jc w:val="both"/>
        <w:rPr>
          <w:snapToGrid w:val="0"/>
          <w:sz w:val="26"/>
          <w:szCs w:val="26"/>
        </w:rPr>
      </w:pPr>
      <w:r>
        <w:rPr>
          <w:snapToGrid w:val="0"/>
          <w:sz w:val="26"/>
          <w:szCs w:val="26"/>
        </w:rPr>
        <w:t>Представленные Продавцом к оплате счета за превышение сроков неоплачиваемого пользования вагонами-цистернами инвентарного парка Белорусской железной дороги подлежат оплате Покупателем в порядке, предусмотренном настоящим Контрактом. Покупатель вправе запросить у Продавца копии документов, подтверждающих фактическую обоснованность представленной к оплате суммы.</w:t>
      </w:r>
    </w:p>
    <w:p w:rsidR="0023210F" w:rsidRDefault="0023210F" w:rsidP="0023210F">
      <w:pPr>
        <w:ind w:firstLine="720"/>
        <w:jc w:val="both"/>
        <w:rPr>
          <w:sz w:val="10"/>
          <w:szCs w:val="10"/>
        </w:rPr>
      </w:pPr>
    </w:p>
    <w:p w:rsidR="0023210F" w:rsidRDefault="0023210F" w:rsidP="0023210F">
      <w:pPr>
        <w:ind w:firstLine="720"/>
        <w:jc w:val="both"/>
        <w:rPr>
          <w:sz w:val="26"/>
          <w:szCs w:val="26"/>
        </w:rPr>
      </w:pPr>
      <w:r>
        <w:rPr>
          <w:sz w:val="26"/>
          <w:szCs w:val="26"/>
        </w:rPr>
        <w:t xml:space="preserve">При отгрузке Товара </w:t>
      </w:r>
      <w:r>
        <w:rPr>
          <w:b/>
          <w:sz w:val="26"/>
          <w:szCs w:val="26"/>
        </w:rPr>
        <w:t>в страны Таможенного союза</w:t>
      </w:r>
      <w:r>
        <w:rPr>
          <w:sz w:val="26"/>
          <w:szCs w:val="26"/>
        </w:rPr>
        <w:t xml:space="preserve"> для обоснования применения нулевой ставки НДС Покупатель Товара обязан предоставить Продавцу (на каждую отгруженную партию Товара):</w:t>
      </w:r>
    </w:p>
    <w:p w:rsidR="0023210F" w:rsidRDefault="0023210F" w:rsidP="0023210F">
      <w:pPr>
        <w:ind w:firstLine="720"/>
        <w:jc w:val="both"/>
        <w:rPr>
          <w:sz w:val="26"/>
          <w:szCs w:val="26"/>
        </w:rPr>
      </w:pPr>
      <w:proofErr w:type="gramStart"/>
      <w:r>
        <w:rPr>
          <w:sz w:val="26"/>
          <w:szCs w:val="26"/>
        </w:rPr>
        <w:t>- оригинал в двух экземплярах заявления о ввозе товаров на территорию страны Таможенного союза и уплате косвенных налогов с отметкой налогового органа страны Таможенного союза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 органами страны Таможенного союза и Республики Беларусь</w:t>
      </w:r>
      <w:proofErr w:type="gramEnd"/>
      <w:r>
        <w:rPr>
          <w:sz w:val="26"/>
          <w:szCs w:val="26"/>
        </w:rPr>
        <w:t xml:space="preserve"> обмена информацией (далее - Заявление);</w:t>
      </w:r>
    </w:p>
    <w:p w:rsidR="0023210F" w:rsidRDefault="0023210F" w:rsidP="0023210F">
      <w:pPr>
        <w:ind w:firstLine="720"/>
        <w:jc w:val="both"/>
        <w:rPr>
          <w:sz w:val="26"/>
          <w:szCs w:val="26"/>
        </w:rPr>
      </w:pPr>
      <w:r>
        <w:rPr>
          <w:sz w:val="26"/>
          <w:szCs w:val="26"/>
        </w:rPr>
        <w:t>- одну заверенную надлежащим образом копию Заявления.</w:t>
      </w:r>
    </w:p>
    <w:p w:rsidR="0023210F" w:rsidRDefault="0023210F" w:rsidP="0023210F">
      <w:pPr>
        <w:ind w:firstLine="720"/>
        <w:jc w:val="both"/>
        <w:rPr>
          <w:sz w:val="26"/>
          <w:szCs w:val="26"/>
        </w:rPr>
      </w:pPr>
      <w:r>
        <w:rPr>
          <w:sz w:val="26"/>
          <w:szCs w:val="26"/>
        </w:rPr>
        <w:t xml:space="preserve">Датой поступления Продавцу Заявлений считается дата регистрации входящей корреспонденции у Продавца. Заявление, не принимаемое к учёту налоговыми органами Республики Беларусь (не надлежащим образом оформленное либо содержащее сведения, не соответствующие действительности либо </w:t>
      </w:r>
      <w:proofErr w:type="gramStart"/>
      <w:r>
        <w:rPr>
          <w:sz w:val="26"/>
          <w:szCs w:val="26"/>
        </w:rPr>
        <w:t>сведения</w:t>
      </w:r>
      <w:proofErr w:type="gramEnd"/>
      <w:r>
        <w:rPr>
          <w:sz w:val="26"/>
          <w:szCs w:val="26"/>
        </w:rPr>
        <w:t xml:space="preserve"> представленные на бумажном носителе не соответствуют сведениям, полученным по системе электронного документооборота), считается не предоставленным. </w:t>
      </w:r>
    </w:p>
    <w:p w:rsidR="0023210F" w:rsidRDefault="0023210F" w:rsidP="0023210F">
      <w:pPr>
        <w:ind w:firstLine="720"/>
        <w:jc w:val="both"/>
        <w:rPr>
          <w:sz w:val="26"/>
          <w:szCs w:val="26"/>
        </w:rPr>
      </w:pPr>
      <w:r>
        <w:rPr>
          <w:sz w:val="26"/>
          <w:szCs w:val="26"/>
        </w:rPr>
        <w:t>Обязательства Покупателя по предоставлению заявления (</w:t>
      </w:r>
      <w:proofErr w:type="spellStart"/>
      <w:r>
        <w:rPr>
          <w:sz w:val="26"/>
          <w:szCs w:val="26"/>
        </w:rPr>
        <w:t>ий</w:t>
      </w:r>
      <w:proofErr w:type="spellEnd"/>
      <w:r>
        <w:rPr>
          <w:sz w:val="26"/>
          <w:szCs w:val="26"/>
        </w:rPr>
        <w:t>) о ввозе Товара, отгруженного на территорию РФ, Казахстана считаются выполненными надлежащим образом, в случае получения Продавцом в течение 160 дней с даты отгрузки каждой партии товара подтверждения от налогового органа Республики Беларусь о соответствии данных содержащихся в представленном Покупателем заявлени</w:t>
      </w:r>
      <w:proofErr w:type="gramStart"/>
      <w:r>
        <w:rPr>
          <w:sz w:val="26"/>
          <w:szCs w:val="26"/>
        </w:rPr>
        <w:t>и(</w:t>
      </w:r>
      <w:proofErr w:type="spellStart"/>
      <w:proofErr w:type="gramEnd"/>
      <w:r>
        <w:rPr>
          <w:sz w:val="26"/>
          <w:szCs w:val="26"/>
        </w:rPr>
        <w:t>ях</w:t>
      </w:r>
      <w:proofErr w:type="spellEnd"/>
      <w:r>
        <w:rPr>
          <w:sz w:val="26"/>
          <w:szCs w:val="26"/>
        </w:rPr>
        <w:t xml:space="preserve">) о ввозе товаров на территорию Российской Федерации, Казахстана и уплате косвенных налогов на бумажном </w:t>
      </w:r>
      <w:proofErr w:type="gramStart"/>
      <w:r>
        <w:rPr>
          <w:sz w:val="26"/>
          <w:szCs w:val="26"/>
        </w:rPr>
        <w:t>носителе</w:t>
      </w:r>
      <w:proofErr w:type="gramEnd"/>
      <w:r>
        <w:rPr>
          <w:sz w:val="26"/>
          <w:szCs w:val="26"/>
        </w:rPr>
        <w:t xml:space="preserve"> и информации, полученной налоговым органом Республики Беларусь по системе электронного документооборота, осуществляемого между странами-членами Таможенного союза.  </w:t>
      </w:r>
    </w:p>
    <w:p w:rsidR="0023210F" w:rsidRDefault="0023210F" w:rsidP="0023210F">
      <w:pPr>
        <w:ind w:firstLine="720"/>
        <w:jc w:val="both"/>
        <w:rPr>
          <w:sz w:val="26"/>
          <w:szCs w:val="26"/>
        </w:rPr>
      </w:pPr>
      <w:proofErr w:type="gramStart"/>
      <w:r>
        <w:rPr>
          <w:sz w:val="26"/>
          <w:szCs w:val="26"/>
        </w:rPr>
        <w:t>Заявление заполняется по форме согласно приложению 1 к Протоколу об обмене информацией в электронном виде между налоговыми органами государств – членов Таможенного союза об уплаченных суммах косвенных налогов, подписанному в г. Санкт-Петербург от 11.12.2009 (далее – протокол) и в строгом соответствии с Правилами заполнения Заявлений о ввозе товаров и уплате косвенных налогов, установленными Приложение 2 к Протоколу и информационным письмом, предоставленным Продавцом.</w:t>
      </w:r>
      <w:proofErr w:type="gramEnd"/>
    </w:p>
    <w:p w:rsidR="0023210F" w:rsidRDefault="0023210F" w:rsidP="0023210F">
      <w:pPr>
        <w:ind w:firstLine="720"/>
        <w:jc w:val="both"/>
        <w:rPr>
          <w:sz w:val="26"/>
          <w:szCs w:val="26"/>
        </w:rPr>
      </w:pPr>
      <w:r>
        <w:rPr>
          <w:sz w:val="26"/>
          <w:szCs w:val="26"/>
        </w:rPr>
        <w:t>В случае указания в заявлении информации, не соответствующей содержанию информационного письма, заявление будет считаться не предоставленным.</w:t>
      </w:r>
    </w:p>
    <w:p w:rsidR="0023210F" w:rsidRDefault="0023210F" w:rsidP="0023210F">
      <w:pPr>
        <w:ind w:firstLine="720"/>
        <w:jc w:val="both"/>
        <w:rPr>
          <w:sz w:val="26"/>
          <w:szCs w:val="26"/>
        </w:rPr>
      </w:pPr>
      <w:proofErr w:type="gramStart"/>
      <w:r>
        <w:rPr>
          <w:sz w:val="26"/>
          <w:szCs w:val="26"/>
        </w:rPr>
        <w:t xml:space="preserve">Если Товар, поставленный Покупателю в отчетном периоде, получен Продавцом по договорам комиссии от разных комитентов, Покупатель обязан предоставить Продавцу оригинал Заявления в двух экземплярах с отметкой </w:t>
      </w:r>
      <w:r>
        <w:rPr>
          <w:sz w:val="26"/>
          <w:szCs w:val="26"/>
        </w:rPr>
        <w:lastRenderedPageBreak/>
        <w:t>налогового органа Российской Федерации/Казахстана по месту постановки на учёт лица, ввозящего Товар на территорию таможенного союза, со сведениями, соответствующими данным, получаемым налоговыми органами Республики Беларусь в электронном виде в рамках установленного между налоговыми</w:t>
      </w:r>
      <w:proofErr w:type="gramEnd"/>
      <w:r>
        <w:rPr>
          <w:sz w:val="26"/>
          <w:szCs w:val="26"/>
        </w:rPr>
        <w:t xml:space="preserve"> органами Российской Федерации/Казахстана и Республики Беларусь обмена информацией (далее - Заявление), а также одну заверенную надлежащим образом копию Заявления для каждого комитента.</w:t>
      </w:r>
    </w:p>
    <w:p w:rsidR="0023210F" w:rsidRDefault="0023210F" w:rsidP="0023210F">
      <w:pPr>
        <w:ind w:firstLine="720"/>
        <w:jc w:val="both"/>
        <w:rPr>
          <w:sz w:val="26"/>
          <w:szCs w:val="26"/>
        </w:rPr>
      </w:pPr>
      <w:r>
        <w:rPr>
          <w:sz w:val="26"/>
          <w:szCs w:val="26"/>
        </w:rPr>
        <w:t>В качестве меры, обеспечивающей исполнение условий по предоставлению Заявления, а также возмещения убытков, причиненных просрочкой исполнения, Покупатель при заключении дополнительных соглашений на поставку приобретенных им нефтепродуктов обязуется производить перечисление на счет Продавца Обеспечения исполнения условий по предоставлению Заявления в сумме, рассчитанной по следующей формуле:</w:t>
      </w:r>
    </w:p>
    <w:p w:rsidR="0023210F" w:rsidRDefault="0023210F" w:rsidP="0023210F">
      <w:pPr>
        <w:ind w:firstLine="720"/>
        <w:jc w:val="both"/>
        <w:rPr>
          <w:sz w:val="26"/>
          <w:szCs w:val="26"/>
        </w:rPr>
      </w:pPr>
      <w:r>
        <w:rPr>
          <w:sz w:val="26"/>
          <w:szCs w:val="26"/>
        </w:rPr>
        <w:t xml:space="preserve">Сумма денежных средств = </w:t>
      </w:r>
      <w:proofErr w:type="spellStart"/>
      <w:r>
        <w:rPr>
          <w:sz w:val="26"/>
          <w:szCs w:val="26"/>
        </w:rPr>
        <w:t>СтП</w:t>
      </w:r>
      <w:proofErr w:type="spellEnd"/>
      <w:r>
        <w:rPr>
          <w:sz w:val="26"/>
          <w:szCs w:val="26"/>
        </w:rPr>
        <w:t xml:space="preserve"> *20/120+((</w:t>
      </w:r>
      <w:proofErr w:type="spellStart"/>
      <w:r>
        <w:rPr>
          <w:sz w:val="26"/>
          <w:szCs w:val="26"/>
        </w:rPr>
        <w:t>СтП</w:t>
      </w:r>
      <w:proofErr w:type="spellEnd"/>
      <w:r>
        <w:rPr>
          <w:sz w:val="26"/>
          <w:szCs w:val="26"/>
        </w:rPr>
        <w:t xml:space="preserve"> *20/120 + А)*1,2) где:</w:t>
      </w:r>
    </w:p>
    <w:p w:rsidR="0023210F" w:rsidRDefault="0023210F" w:rsidP="0023210F">
      <w:pPr>
        <w:ind w:firstLine="720"/>
        <w:jc w:val="both"/>
        <w:rPr>
          <w:sz w:val="26"/>
          <w:szCs w:val="26"/>
        </w:rPr>
      </w:pPr>
      <w:proofErr w:type="spellStart"/>
      <w:r>
        <w:rPr>
          <w:sz w:val="26"/>
          <w:szCs w:val="26"/>
        </w:rPr>
        <w:t>СтП</w:t>
      </w:r>
      <w:proofErr w:type="spellEnd"/>
      <w:r>
        <w:rPr>
          <w:sz w:val="26"/>
          <w:szCs w:val="26"/>
        </w:rPr>
        <w:t xml:space="preserve"> – стоимость подлежащего отгрузке товара;</w:t>
      </w:r>
    </w:p>
    <w:p w:rsidR="0023210F" w:rsidRDefault="0023210F" w:rsidP="0023210F">
      <w:pPr>
        <w:ind w:firstLine="720"/>
        <w:jc w:val="both"/>
        <w:rPr>
          <w:sz w:val="26"/>
          <w:szCs w:val="26"/>
        </w:rPr>
      </w:pPr>
      <w:r>
        <w:rPr>
          <w:sz w:val="26"/>
          <w:szCs w:val="26"/>
        </w:rPr>
        <w:t>А – сумма акцизов, исходя из ставок акцизов, установленных для реализации по Республике Беларусь на момент перечисления (внесения) денежных средств.</w:t>
      </w:r>
    </w:p>
    <w:p w:rsidR="0023210F" w:rsidRDefault="0023210F" w:rsidP="0023210F">
      <w:pPr>
        <w:ind w:firstLine="720"/>
        <w:jc w:val="both"/>
        <w:rPr>
          <w:sz w:val="26"/>
          <w:szCs w:val="26"/>
        </w:rPr>
      </w:pPr>
      <w:r>
        <w:rPr>
          <w:sz w:val="26"/>
          <w:szCs w:val="26"/>
        </w:rPr>
        <w:t xml:space="preserve">Сумма Обеспечения исполнения условий по предоставлению Заявления будет находиться на банковском счёте Продавца до момента полного исполнения Покупателем своих обязательств по предоставлению Заявления. </w:t>
      </w:r>
    </w:p>
    <w:p w:rsidR="0023210F" w:rsidRDefault="0023210F" w:rsidP="0023210F">
      <w:pPr>
        <w:ind w:firstLine="720"/>
        <w:jc w:val="both"/>
        <w:rPr>
          <w:sz w:val="26"/>
          <w:szCs w:val="26"/>
        </w:rPr>
      </w:pPr>
      <w:proofErr w:type="gramStart"/>
      <w:r>
        <w:rPr>
          <w:sz w:val="26"/>
          <w:szCs w:val="26"/>
        </w:rPr>
        <w:t xml:space="preserve">Покупателем может быть предоставлена банковская гарантия надлежащего выполнения Покупателем условий по предоставлению Заявления на указанную сумму денежных средств, выданную банком, имеющим рейтинг, присвоенный международным рейтинговым агентством </w:t>
      </w:r>
      <w:proofErr w:type="spellStart"/>
      <w:r>
        <w:rPr>
          <w:sz w:val="26"/>
          <w:szCs w:val="26"/>
        </w:rPr>
        <w:t>Moody’s</w:t>
      </w:r>
      <w:proofErr w:type="spellEnd"/>
      <w:r>
        <w:rPr>
          <w:sz w:val="26"/>
          <w:szCs w:val="26"/>
        </w:rPr>
        <w:t xml:space="preserve"> не ниже Ba1 и/или </w:t>
      </w:r>
      <w:proofErr w:type="spellStart"/>
      <w:r>
        <w:rPr>
          <w:sz w:val="26"/>
          <w:szCs w:val="26"/>
        </w:rPr>
        <w:t>Fitch</w:t>
      </w:r>
      <w:proofErr w:type="spellEnd"/>
      <w:r>
        <w:rPr>
          <w:sz w:val="26"/>
          <w:szCs w:val="26"/>
        </w:rPr>
        <w:t xml:space="preserve"> не ниже BB+ и/или </w:t>
      </w:r>
      <w:proofErr w:type="spellStart"/>
      <w:r>
        <w:rPr>
          <w:sz w:val="26"/>
          <w:szCs w:val="26"/>
        </w:rPr>
        <w:t>Standard</w:t>
      </w:r>
      <w:proofErr w:type="spellEnd"/>
      <w:r>
        <w:rPr>
          <w:sz w:val="26"/>
          <w:szCs w:val="26"/>
        </w:rPr>
        <w:t xml:space="preserve"> </w:t>
      </w:r>
      <w:proofErr w:type="spellStart"/>
      <w:r>
        <w:rPr>
          <w:sz w:val="26"/>
          <w:szCs w:val="26"/>
        </w:rPr>
        <w:t>and</w:t>
      </w:r>
      <w:proofErr w:type="spellEnd"/>
      <w:r>
        <w:rPr>
          <w:sz w:val="26"/>
          <w:szCs w:val="26"/>
        </w:rPr>
        <w:t xml:space="preserve"> </w:t>
      </w:r>
      <w:proofErr w:type="spellStart"/>
      <w:r>
        <w:rPr>
          <w:sz w:val="26"/>
          <w:szCs w:val="26"/>
        </w:rPr>
        <w:t>Poor’s</w:t>
      </w:r>
      <w:proofErr w:type="spellEnd"/>
      <w:r>
        <w:rPr>
          <w:sz w:val="26"/>
          <w:szCs w:val="26"/>
        </w:rPr>
        <w:t xml:space="preserve"> не ниже BB+ либо иным банком, согласованным Сторонами.</w:t>
      </w:r>
      <w:proofErr w:type="gramEnd"/>
      <w:r>
        <w:rPr>
          <w:sz w:val="26"/>
          <w:szCs w:val="26"/>
        </w:rPr>
        <w:t xml:space="preserve"> Срок действия банковской гарантии не менее 210 календарных дней. Расходы всех банков по гарантии, в том числе комиссия за </w:t>
      </w:r>
      <w:proofErr w:type="spellStart"/>
      <w:r>
        <w:rPr>
          <w:sz w:val="26"/>
          <w:szCs w:val="26"/>
        </w:rPr>
        <w:t>авизование</w:t>
      </w:r>
      <w:proofErr w:type="spellEnd"/>
      <w:r>
        <w:rPr>
          <w:sz w:val="26"/>
          <w:szCs w:val="26"/>
        </w:rPr>
        <w:t xml:space="preserve"> банковской гарантии банком Продавца за счёт покупателя. Текст банковской гарантии должен быть предварительно письменно согласован с Продавцом. Банковская гарантия должна быть выдана по системе SWIFT.</w:t>
      </w:r>
    </w:p>
    <w:p w:rsidR="0023210F" w:rsidRDefault="0023210F" w:rsidP="0023210F">
      <w:pPr>
        <w:ind w:firstLine="720"/>
        <w:jc w:val="both"/>
        <w:rPr>
          <w:sz w:val="26"/>
          <w:szCs w:val="26"/>
        </w:rPr>
      </w:pPr>
      <w:r>
        <w:rPr>
          <w:sz w:val="26"/>
          <w:szCs w:val="26"/>
        </w:rPr>
        <w:t xml:space="preserve">При осуществлении предусмотренных условиями Контракта и/или Дополнительного соглашения платежей Покупатель обязан обеспечить первоочередное перечисление суммы Обеспечение исполнения условий по предоставлению Заявления. В том случае, если при оплате Покупателем назначение производимого платежа не указывается, Продавец вправе произвести зачисление суммы Обеспечение исполнения условий по предоставлению Заявления из поступивших на его счет денежных средств и  последующее распределение оставшейся суммы в качестве оплаты подлежащего поставке товара.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вносится Покупателем на счёт Продавца путём перечисления его суммы в течение 2 (двух) банковских дней от даты выставления соответствующего счёта (инвойса), если иной срок не согласован Сторонами. День выставления счёта считается нулевым днём. </w:t>
      </w:r>
    </w:p>
    <w:p w:rsidR="0023210F" w:rsidRDefault="0023210F" w:rsidP="0023210F">
      <w:pPr>
        <w:ind w:firstLine="720"/>
        <w:jc w:val="both"/>
        <w:rPr>
          <w:sz w:val="26"/>
          <w:szCs w:val="26"/>
        </w:rPr>
      </w:pPr>
      <w:r>
        <w:rPr>
          <w:sz w:val="26"/>
          <w:szCs w:val="26"/>
        </w:rPr>
        <w:t xml:space="preserve">Обеспечение исполнения условий по предоставлению Заявления безоговорочно переходит в собственность Продавца (комитента, комитентов) в случае неисполнения Покупателем обязательств по предоставлению Заявления. </w:t>
      </w:r>
      <w:proofErr w:type="gramStart"/>
      <w:r>
        <w:rPr>
          <w:sz w:val="26"/>
          <w:szCs w:val="26"/>
        </w:rPr>
        <w:t xml:space="preserve">При этом Покупатель оплачивает неустойки (штрафы) в пользу Продавца в сумме, возмещающей соответствующие суммы косвенных налогов, пени и </w:t>
      </w:r>
      <w:r>
        <w:rPr>
          <w:sz w:val="26"/>
          <w:szCs w:val="26"/>
        </w:rPr>
        <w:lastRenderedPageBreak/>
        <w:t>административных штрафов, фактически уплачиваемых (в том числе путем зачета сумм налоговых вычетов в счет налога на добавленную стоимость, подлежащего уплате по реализации товаров (работ, услуг), имущественных прав, зачета из сумм излишне уплаченных других налогов, сборов (пошлин)) в бюджет Республики Беларусь.</w:t>
      </w:r>
      <w:proofErr w:type="gramEnd"/>
      <w:r>
        <w:rPr>
          <w:sz w:val="26"/>
          <w:szCs w:val="26"/>
        </w:rPr>
        <w:t xml:space="preserve"> После истечения 160 дней, и неисполнением Покупателем обязательств по предоставлению Заявления, Обеспечение исполнения Покупателю не возвращается, в том числе и в случае предоставления им Заявлений.</w:t>
      </w:r>
    </w:p>
    <w:p w:rsidR="0023210F" w:rsidRDefault="0023210F" w:rsidP="0023210F">
      <w:pPr>
        <w:ind w:firstLine="720"/>
        <w:jc w:val="both"/>
        <w:rPr>
          <w:sz w:val="26"/>
          <w:szCs w:val="26"/>
        </w:rPr>
      </w:pPr>
      <w:r>
        <w:rPr>
          <w:sz w:val="26"/>
          <w:szCs w:val="26"/>
        </w:rPr>
        <w:t>Возврат Обеспечения исполнения условий по предоставлению Заявления производится только согласно банковским реквизитам Покупателя, указанным в Контракте. Обеспечение исполнения условий по предоставлению Заявления возвращается Покупателю после исполнения обязательств Покупателя в течение 10 (Десяти) банковских дней от даты получения Продавцом надлежащим образом оформленного письменного заявления Покупателя либо может быть использовано для погашения сумм задолженностей Покупателя перед Продавцом. Датой возврата Обеспечение исполнения условий по предоставлению Заявления считается дата списания денежных средств со счёта Продавца.</w:t>
      </w:r>
    </w:p>
    <w:p w:rsidR="0023210F" w:rsidRDefault="0023210F" w:rsidP="0023210F">
      <w:pPr>
        <w:ind w:firstLine="720"/>
        <w:jc w:val="both"/>
        <w:rPr>
          <w:snapToGrid w:val="0"/>
          <w:sz w:val="10"/>
          <w:szCs w:val="10"/>
        </w:rPr>
      </w:pPr>
    </w:p>
    <w:p w:rsidR="0023210F" w:rsidRDefault="0023210F" w:rsidP="0023210F">
      <w:pPr>
        <w:ind w:firstLine="720"/>
        <w:jc w:val="both"/>
        <w:rPr>
          <w:sz w:val="26"/>
          <w:szCs w:val="26"/>
        </w:rPr>
      </w:pPr>
      <w:r>
        <w:rPr>
          <w:snapToGrid w:val="0"/>
          <w:sz w:val="26"/>
          <w:szCs w:val="26"/>
        </w:rPr>
        <w:t>Подача компанией письма – заявки на участие в Конкурс</w:t>
      </w:r>
      <w:r>
        <w:rPr>
          <w:sz w:val="26"/>
          <w:szCs w:val="26"/>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23210F" w:rsidRDefault="0023210F" w:rsidP="0023210F">
      <w:pPr>
        <w:ind w:firstLine="720"/>
        <w:jc w:val="both"/>
        <w:rPr>
          <w:sz w:val="26"/>
          <w:szCs w:val="26"/>
        </w:rPr>
      </w:pPr>
      <w:r>
        <w:rPr>
          <w:sz w:val="26"/>
          <w:szCs w:val="26"/>
        </w:rPr>
        <w:t xml:space="preserve">Претендент имеет право отказаться от участия в Конкурсе до 16:00 часов </w:t>
      </w:r>
      <w:r w:rsidR="00F7668C" w:rsidRPr="00F7668C">
        <w:rPr>
          <w:sz w:val="26"/>
          <w:szCs w:val="26"/>
          <w:u w:val="single"/>
        </w:rPr>
        <w:t xml:space="preserve">30 ноября </w:t>
      </w:r>
      <w:r>
        <w:rPr>
          <w:sz w:val="26"/>
          <w:szCs w:val="26"/>
          <w:u w:val="single"/>
        </w:rPr>
        <w:t>2015 г</w:t>
      </w:r>
      <w:r>
        <w:rPr>
          <w:sz w:val="26"/>
          <w:szCs w:val="26"/>
        </w:rPr>
        <w:t xml:space="preserve">. Отказом признается его письменное заявление. </w:t>
      </w:r>
    </w:p>
    <w:p w:rsidR="0023210F" w:rsidRDefault="0023210F" w:rsidP="0023210F">
      <w:pPr>
        <w:ind w:firstLine="720"/>
        <w:jc w:val="both"/>
        <w:rPr>
          <w:snapToGrid w:val="0"/>
          <w:sz w:val="26"/>
          <w:szCs w:val="26"/>
        </w:rPr>
      </w:pPr>
      <w:proofErr w:type="gramStart"/>
      <w:r>
        <w:rPr>
          <w:snapToGrid w:val="0"/>
          <w:sz w:val="26"/>
          <w:szCs w:val="26"/>
        </w:rPr>
        <w:t xml:space="preserve">ЗАО «БНК» вправе отменить или прекратить Конкурс и отказаться от всех коммерческих предложений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roofErr w:type="gramEnd"/>
    </w:p>
    <w:p w:rsidR="0023210F" w:rsidRDefault="0023210F" w:rsidP="0023210F">
      <w:pPr>
        <w:ind w:firstLine="720"/>
        <w:jc w:val="both"/>
        <w:rPr>
          <w:sz w:val="26"/>
          <w:szCs w:val="26"/>
        </w:rPr>
      </w:pPr>
      <w:r>
        <w:rPr>
          <w:b/>
          <w:snapToGrid w:val="0"/>
          <w:sz w:val="26"/>
          <w:szCs w:val="26"/>
        </w:rPr>
        <w:t>Претендент обязан предоставить коммерческое предложение строго на указанных условиях. Предложение, не отвечающее данным требованиям, будет отклонено и не допущено к рассмотрению комиссией.</w:t>
      </w:r>
    </w:p>
    <w:p w:rsidR="0023210F" w:rsidRDefault="0023210F" w:rsidP="0023210F">
      <w:pPr>
        <w:ind w:firstLine="720"/>
        <w:jc w:val="both"/>
        <w:rPr>
          <w:sz w:val="26"/>
          <w:szCs w:val="26"/>
        </w:rPr>
      </w:pPr>
      <w:r>
        <w:rPr>
          <w:sz w:val="26"/>
          <w:szCs w:val="26"/>
        </w:rPr>
        <w:t xml:space="preserve">Дата Конкурса и вышеуказанные условия являются предварительными и могут быть изменены. </w:t>
      </w:r>
    </w:p>
    <w:p w:rsidR="0023210F" w:rsidRDefault="0023210F" w:rsidP="0023210F">
      <w:pPr>
        <w:ind w:firstLine="720"/>
        <w:jc w:val="both"/>
        <w:rPr>
          <w:sz w:val="26"/>
          <w:szCs w:val="26"/>
        </w:rPr>
      </w:pPr>
      <w:r>
        <w:rPr>
          <w:sz w:val="26"/>
          <w:szCs w:val="26"/>
        </w:rPr>
        <w:t>Контактная информация:</w:t>
      </w:r>
    </w:p>
    <w:p w:rsidR="00AA1C2F" w:rsidRPr="0074530E" w:rsidRDefault="00AA1C2F" w:rsidP="00AA1C2F">
      <w:pPr>
        <w:pStyle w:val="a4"/>
        <w:numPr>
          <w:ilvl w:val="0"/>
          <w:numId w:val="6"/>
        </w:numPr>
        <w:tabs>
          <w:tab w:val="num" w:pos="0"/>
          <w:tab w:val="left" w:pos="1134"/>
        </w:tabs>
        <w:ind w:left="0" w:firstLine="709"/>
        <w:jc w:val="both"/>
        <w:rPr>
          <w:rFonts w:ascii="Times New Roman" w:hAnsi="Times New Roman"/>
          <w:b w:val="0"/>
          <w:snapToGrid w:val="0"/>
          <w:sz w:val="26"/>
          <w:szCs w:val="26"/>
        </w:rPr>
      </w:pPr>
      <w:r>
        <w:rPr>
          <w:rFonts w:ascii="Times New Roman" w:hAnsi="Times New Roman"/>
          <w:b w:val="0"/>
          <w:sz w:val="26"/>
          <w:szCs w:val="26"/>
        </w:rPr>
        <w:t>Заместитель начальника отдела маркетинга – Задорожный Алексей (моб. +375 </w:t>
      </w:r>
      <w:r>
        <w:rPr>
          <w:rFonts w:ascii="Times New Roman" w:hAnsi="Times New Roman"/>
          <w:b w:val="0"/>
          <w:sz w:val="26"/>
          <w:szCs w:val="26"/>
          <w:lang w:val="en-US"/>
        </w:rPr>
        <w:t xml:space="preserve">33 </w:t>
      </w:r>
      <w:r>
        <w:rPr>
          <w:rFonts w:ascii="Times New Roman" w:hAnsi="Times New Roman"/>
          <w:b w:val="0"/>
          <w:sz w:val="26"/>
          <w:szCs w:val="26"/>
        </w:rPr>
        <w:t xml:space="preserve">630 09 33), </w:t>
      </w:r>
      <w:r>
        <w:rPr>
          <w:rFonts w:ascii="Times New Roman" w:hAnsi="Times New Roman"/>
          <w:b w:val="0"/>
          <w:sz w:val="26"/>
          <w:szCs w:val="26"/>
          <w:lang w:val="en-US"/>
        </w:rPr>
        <w:t>e</w:t>
      </w:r>
      <w:r>
        <w:rPr>
          <w:rFonts w:ascii="Times New Roman" w:hAnsi="Times New Roman"/>
          <w:b w:val="0"/>
          <w:sz w:val="26"/>
          <w:szCs w:val="26"/>
        </w:rPr>
        <w:t>-</w:t>
      </w:r>
      <w:r>
        <w:rPr>
          <w:rFonts w:ascii="Times New Roman" w:hAnsi="Times New Roman"/>
          <w:b w:val="0"/>
          <w:sz w:val="26"/>
          <w:szCs w:val="26"/>
          <w:lang w:val="en-US"/>
        </w:rPr>
        <w:t>mail</w:t>
      </w:r>
      <w:r>
        <w:rPr>
          <w:rFonts w:ascii="Times New Roman" w:hAnsi="Times New Roman"/>
          <w:b w:val="0"/>
          <w:sz w:val="26"/>
          <w:szCs w:val="26"/>
        </w:rPr>
        <w:t xml:space="preserve">: </w:t>
      </w:r>
      <w:hyperlink r:id="rId14" w:history="1">
        <w:r>
          <w:rPr>
            <w:rStyle w:val="a3"/>
            <w:rFonts w:ascii="Times New Roman" w:hAnsi="Times New Roman"/>
            <w:b w:val="0"/>
            <w:sz w:val="26"/>
            <w:szCs w:val="26"/>
          </w:rPr>
          <w:t>zadorozhny@bnk.by</w:t>
        </w:r>
      </w:hyperlink>
      <w:r>
        <w:rPr>
          <w:rFonts w:ascii="Times New Roman" w:hAnsi="Times New Roman"/>
          <w:b w:val="0"/>
          <w:sz w:val="26"/>
          <w:szCs w:val="26"/>
        </w:rPr>
        <w:t xml:space="preserve"> </w:t>
      </w:r>
    </w:p>
    <w:p w:rsidR="00AA1C2F" w:rsidRPr="00BA569F" w:rsidRDefault="00AA1C2F" w:rsidP="00AA1C2F">
      <w:pPr>
        <w:pStyle w:val="a4"/>
        <w:numPr>
          <w:ilvl w:val="0"/>
          <w:numId w:val="6"/>
        </w:numPr>
        <w:tabs>
          <w:tab w:val="clear" w:pos="1800"/>
          <w:tab w:val="num" w:pos="0"/>
        </w:tabs>
        <w:ind w:left="0" w:firstLine="709"/>
        <w:jc w:val="both"/>
        <w:rPr>
          <w:rFonts w:ascii="Times New Roman" w:hAnsi="Times New Roman"/>
          <w:b w:val="0"/>
          <w:snapToGrid w:val="0"/>
          <w:sz w:val="26"/>
          <w:szCs w:val="26"/>
        </w:rPr>
      </w:pPr>
      <w:r w:rsidRPr="00BA569F">
        <w:rPr>
          <w:rFonts w:ascii="Times New Roman" w:hAnsi="Times New Roman"/>
          <w:b w:val="0"/>
          <w:sz w:val="26"/>
          <w:szCs w:val="26"/>
        </w:rPr>
        <w:t xml:space="preserve">Руководитель группы продвижения нефтепродуктов на рынки зарубежных стран отдела маркетинга – Кунцевич Евгений (моб. +375 33 630 09 26), </w:t>
      </w:r>
      <w:r w:rsidRPr="00BA569F">
        <w:rPr>
          <w:rFonts w:ascii="Times New Roman" w:hAnsi="Times New Roman"/>
          <w:b w:val="0"/>
          <w:sz w:val="26"/>
          <w:szCs w:val="26"/>
          <w:lang w:val="en-US"/>
        </w:rPr>
        <w:t>e</w:t>
      </w:r>
      <w:r w:rsidRPr="00BA569F">
        <w:rPr>
          <w:rFonts w:ascii="Times New Roman" w:hAnsi="Times New Roman"/>
          <w:b w:val="0"/>
          <w:sz w:val="26"/>
          <w:szCs w:val="26"/>
        </w:rPr>
        <w:t>-</w:t>
      </w:r>
      <w:r w:rsidRPr="00BA569F">
        <w:rPr>
          <w:rFonts w:ascii="Times New Roman" w:hAnsi="Times New Roman"/>
          <w:b w:val="0"/>
          <w:sz w:val="26"/>
          <w:szCs w:val="26"/>
          <w:lang w:val="en-US"/>
        </w:rPr>
        <w:t>mail</w:t>
      </w:r>
      <w:r w:rsidRPr="00BA569F">
        <w:rPr>
          <w:rFonts w:ascii="Times New Roman" w:hAnsi="Times New Roman"/>
          <w:b w:val="0"/>
          <w:sz w:val="26"/>
          <w:szCs w:val="26"/>
        </w:rPr>
        <w:t xml:space="preserve">: </w:t>
      </w:r>
      <w:hyperlink r:id="rId15" w:history="1">
        <w:r w:rsidRPr="00BA569F">
          <w:rPr>
            <w:rStyle w:val="a3"/>
            <w:rFonts w:ascii="Times New Roman" w:hAnsi="Times New Roman"/>
            <w:b w:val="0"/>
            <w:sz w:val="26"/>
            <w:szCs w:val="26"/>
            <w:lang w:val="en-US"/>
          </w:rPr>
          <w:t>kuncevich</w:t>
        </w:r>
        <w:r w:rsidRPr="00BA569F">
          <w:rPr>
            <w:rStyle w:val="a3"/>
            <w:rFonts w:ascii="Times New Roman" w:hAnsi="Times New Roman"/>
            <w:b w:val="0"/>
            <w:sz w:val="26"/>
            <w:szCs w:val="26"/>
          </w:rPr>
          <w:t>@bnk.by</w:t>
        </w:r>
      </w:hyperlink>
      <w:r w:rsidRPr="00BA569F">
        <w:rPr>
          <w:rFonts w:ascii="Times New Roman" w:hAnsi="Times New Roman"/>
          <w:b w:val="0"/>
          <w:sz w:val="26"/>
          <w:szCs w:val="26"/>
        </w:rPr>
        <w:t>;</w:t>
      </w:r>
    </w:p>
    <w:p w:rsidR="00AA1C2F" w:rsidRPr="00BA569F" w:rsidRDefault="00AA1C2F" w:rsidP="00AA1C2F">
      <w:pPr>
        <w:pStyle w:val="a4"/>
        <w:numPr>
          <w:ilvl w:val="0"/>
          <w:numId w:val="6"/>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w:t>
      </w:r>
      <w:r>
        <w:rPr>
          <w:rFonts w:ascii="Times New Roman" w:hAnsi="Times New Roman"/>
          <w:b w:val="0"/>
          <w:snapToGrid w:val="0"/>
          <w:sz w:val="26"/>
          <w:szCs w:val="26"/>
        </w:rPr>
        <w:t xml:space="preserve"> </w:t>
      </w:r>
      <w:r w:rsidRPr="000C64D2">
        <w:rPr>
          <w:rFonts w:ascii="Times New Roman" w:hAnsi="Times New Roman"/>
          <w:b w:val="0"/>
          <w:snapToGrid w:val="0"/>
          <w:sz w:val="26"/>
          <w:szCs w:val="26"/>
        </w:rPr>
        <w:t>Предко Егор</w:t>
      </w:r>
      <w:r w:rsidRPr="00BA569F">
        <w:rPr>
          <w:rFonts w:ascii="Times New Roman" w:hAnsi="Times New Roman"/>
          <w:b w:val="0"/>
          <w:snapToGrid w:val="0"/>
          <w:sz w:val="26"/>
          <w:szCs w:val="26"/>
        </w:rPr>
        <w:t xml:space="preserve">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Pr>
          <w:rFonts w:ascii="Times New Roman" w:hAnsi="Times New Roman"/>
          <w:b w:val="0"/>
          <w:snapToGrid w:val="0"/>
          <w:sz w:val="26"/>
          <w:szCs w:val="26"/>
          <w:lang w:val="en-US"/>
        </w:rPr>
        <w:t>.9</w:t>
      </w:r>
      <w:r w:rsidRPr="000C64D2">
        <w:rPr>
          <w:rFonts w:ascii="Times New Roman" w:hAnsi="Times New Roman"/>
          <w:b w:val="0"/>
          <w:snapToGrid w:val="0"/>
          <w:sz w:val="26"/>
          <w:szCs w:val="26"/>
          <w:lang w:val="en-US"/>
        </w:rPr>
        <w:t>3</w:t>
      </w:r>
      <w:r w:rsidRPr="00BA569F">
        <w:rPr>
          <w:rFonts w:ascii="Times New Roman" w:hAnsi="Times New Roman"/>
          <w:b w:val="0"/>
          <w:snapToGrid w:val="0"/>
          <w:sz w:val="26"/>
          <w:szCs w:val="26"/>
          <w:lang w:val="en-US"/>
        </w:rPr>
        <w:t>33),</w:t>
      </w:r>
      <w:r w:rsidRPr="00BA569F">
        <w:rPr>
          <w:rFonts w:ascii="Times New Roman" w:hAnsi="Times New Roman"/>
          <w:b w:val="0"/>
          <w:sz w:val="26"/>
          <w:szCs w:val="26"/>
          <w:lang w:val="en-US"/>
        </w:rPr>
        <w:t xml:space="preserve"> e-mail: </w:t>
      </w:r>
      <w:hyperlink r:id="rId16" w:history="1">
        <w:r w:rsidRPr="002A2DC0">
          <w:rPr>
            <w:rStyle w:val="a3"/>
            <w:b w:val="0"/>
            <w:sz w:val="26"/>
            <w:szCs w:val="26"/>
            <w:lang w:val="en-US"/>
          </w:rPr>
          <w:t>predko@bnk.by</w:t>
        </w:r>
      </w:hyperlink>
      <w:r w:rsidRPr="00BA569F">
        <w:rPr>
          <w:rStyle w:val="a3"/>
          <w:rFonts w:ascii="Times New Roman" w:hAnsi="Times New Roman"/>
          <w:sz w:val="26"/>
          <w:szCs w:val="26"/>
          <w:lang w:val="en-US"/>
        </w:rPr>
        <w:t>;</w:t>
      </w:r>
    </w:p>
    <w:p w:rsidR="00AA1C2F" w:rsidRPr="00BA569F" w:rsidRDefault="00AA1C2F" w:rsidP="00AA1C2F">
      <w:pPr>
        <w:pStyle w:val="a4"/>
        <w:numPr>
          <w:ilvl w:val="0"/>
          <w:numId w:val="6"/>
        </w:numPr>
        <w:tabs>
          <w:tab w:val="clear" w:pos="1800"/>
          <w:tab w:val="num" w:pos="0"/>
        </w:tabs>
        <w:ind w:left="0" w:firstLine="709"/>
        <w:jc w:val="both"/>
        <w:rPr>
          <w:rStyle w:val="a3"/>
          <w:rFonts w:ascii="Times New Roman" w:hAnsi="Times New Roman"/>
          <w:b w:val="0"/>
          <w:sz w:val="26"/>
          <w:szCs w:val="26"/>
          <w:lang w:val="en-US"/>
        </w:rPr>
      </w:pPr>
      <w:r w:rsidRPr="00BA569F">
        <w:rPr>
          <w:rFonts w:ascii="Times New Roman" w:hAnsi="Times New Roman"/>
          <w:b w:val="0"/>
          <w:snapToGrid w:val="0"/>
          <w:sz w:val="26"/>
          <w:szCs w:val="26"/>
        </w:rPr>
        <w:t>Специалист отдела маркетинга – Ладо Виолетта (тел. </w:t>
      </w:r>
      <w:r w:rsidRPr="00BA569F">
        <w:rPr>
          <w:rFonts w:ascii="Times New Roman" w:hAnsi="Times New Roman"/>
          <w:b w:val="0"/>
          <w:snapToGrid w:val="0"/>
          <w:sz w:val="26"/>
          <w:szCs w:val="26"/>
          <w:lang w:val="en-US"/>
        </w:rPr>
        <w:t>+375 17 279 93 00, (</w:t>
      </w:r>
      <w:proofErr w:type="spellStart"/>
      <w:r w:rsidRPr="00BA569F">
        <w:rPr>
          <w:rFonts w:ascii="Times New Roman" w:hAnsi="Times New Roman"/>
          <w:b w:val="0"/>
          <w:snapToGrid w:val="0"/>
          <w:sz w:val="26"/>
          <w:szCs w:val="26"/>
        </w:rPr>
        <w:t>вн</w:t>
      </w:r>
      <w:proofErr w:type="spellEnd"/>
      <w:r w:rsidRPr="00BA569F">
        <w:rPr>
          <w:rFonts w:ascii="Times New Roman" w:hAnsi="Times New Roman"/>
          <w:b w:val="0"/>
          <w:snapToGrid w:val="0"/>
          <w:sz w:val="26"/>
          <w:szCs w:val="26"/>
          <w:lang w:val="en-US"/>
        </w:rPr>
        <w:t>.9532),</w:t>
      </w:r>
      <w:r w:rsidRPr="00BA569F">
        <w:rPr>
          <w:rFonts w:ascii="Times New Roman" w:hAnsi="Times New Roman"/>
          <w:b w:val="0"/>
          <w:sz w:val="26"/>
          <w:szCs w:val="26"/>
          <w:lang w:val="en-US"/>
        </w:rPr>
        <w:t xml:space="preserve"> e-mail:   </w:t>
      </w:r>
      <w:hyperlink r:id="rId17" w:history="1">
        <w:r w:rsidRPr="00BA569F">
          <w:rPr>
            <w:rStyle w:val="a3"/>
            <w:rFonts w:ascii="Times New Roman" w:hAnsi="Times New Roman"/>
            <w:b w:val="0"/>
            <w:sz w:val="26"/>
            <w:szCs w:val="26"/>
            <w:lang w:val="en-US"/>
          </w:rPr>
          <w:t>lado@bnk.by</w:t>
        </w:r>
      </w:hyperlink>
      <w:r w:rsidRPr="00BA569F">
        <w:rPr>
          <w:rStyle w:val="a3"/>
          <w:rFonts w:ascii="Times New Roman" w:hAnsi="Times New Roman"/>
          <w:b w:val="0"/>
          <w:sz w:val="26"/>
          <w:szCs w:val="26"/>
          <w:lang w:val="en-US"/>
        </w:rPr>
        <w:t>;</w:t>
      </w:r>
    </w:p>
    <w:p w:rsidR="00AA1C2F" w:rsidRPr="002D3A27" w:rsidRDefault="00AA1C2F" w:rsidP="00AA1C2F">
      <w:pPr>
        <w:pStyle w:val="a4"/>
        <w:numPr>
          <w:ilvl w:val="0"/>
          <w:numId w:val="6"/>
        </w:numPr>
        <w:tabs>
          <w:tab w:val="clear" w:pos="1800"/>
          <w:tab w:val="num" w:pos="0"/>
        </w:tabs>
        <w:ind w:left="0" w:firstLine="709"/>
        <w:jc w:val="both"/>
        <w:rPr>
          <w:rFonts w:ascii="Times New Roman" w:hAnsi="Times New Roman"/>
          <w:sz w:val="26"/>
          <w:szCs w:val="26"/>
          <w:lang w:val="en-US"/>
        </w:rPr>
      </w:pPr>
      <w:proofErr w:type="gramStart"/>
      <w:r w:rsidRPr="002D3A27">
        <w:rPr>
          <w:rFonts w:ascii="Times New Roman" w:hAnsi="Times New Roman"/>
          <w:b w:val="0"/>
          <w:snapToGrid w:val="0"/>
          <w:sz w:val="26"/>
          <w:szCs w:val="26"/>
        </w:rPr>
        <w:t>Специалист по маркетингу отдела маркетинга –</w:t>
      </w:r>
      <w:r w:rsidRPr="002D3A27">
        <w:rPr>
          <w:rFonts w:ascii="Times New Roman" w:hAnsi="Times New Roman"/>
          <w:sz w:val="26"/>
          <w:szCs w:val="26"/>
        </w:rPr>
        <w:t xml:space="preserve"> </w:t>
      </w:r>
      <w:r w:rsidRPr="002D3A27">
        <w:rPr>
          <w:rFonts w:ascii="Times New Roman" w:hAnsi="Times New Roman"/>
          <w:b w:val="0"/>
          <w:snapToGrid w:val="0"/>
          <w:sz w:val="26"/>
          <w:szCs w:val="26"/>
        </w:rPr>
        <w:t>Лукашевич Ольга  (тел. +375 </w:t>
      </w:r>
      <w:r>
        <w:rPr>
          <w:rFonts w:ascii="Times New Roman" w:hAnsi="Times New Roman"/>
          <w:b w:val="0"/>
          <w:snapToGrid w:val="0"/>
          <w:sz w:val="26"/>
          <w:szCs w:val="26"/>
        </w:rPr>
        <w:t>17 </w:t>
      </w:r>
      <w:r w:rsidRPr="002D3A27">
        <w:rPr>
          <w:rFonts w:ascii="Times New Roman" w:hAnsi="Times New Roman"/>
          <w:b w:val="0"/>
          <w:snapToGrid w:val="0"/>
          <w:sz w:val="26"/>
          <w:szCs w:val="26"/>
        </w:rPr>
        <w:t xml:space="preserve">279 93 00 </w:t>
      </w:r>
      <w:r w:rsidRPr="002D3A27">
        <w:rPr>
          <w:rFonts w:ascii="Times New Roman" w:hAnsi="Times New Roman"/>
          <w:b w:val="0"/>
          <w:snapToGrid w:val="0"/>
          <w:sz w:val="26"/>
          <w:szCs w:val="26"/>
          <w:lang w:val="en-US"/>
        </w:rPr>
        <w:t>(</w:t>
      </w:r>
      <w:proofErr w:type="spellStart"/>
      <w:r w:rsidRPr="002D3A27">
        <w:rPr>
          <w:rFonts w:ascii="Times New Roman" w:hAnsi="Times New Roman"/>
          <w:b w:val="0"/>
          <w:snapToGrid w:val="0"/>
          <w:sz w:val="26"/>
          <w:szCs w:val="26"/>
        </w:rPr>
        <w:t>вн</w:t>
      </w:r>
      <w:proofErr w:type="spellEnd"/>
      <w:r w:rsidRPr="002D3A27">
        <w:rPr>
          <w:rFonts w:ascii="Times New Roman" w:hAnsi="Times New Roman"/>
          <w:b w:val="0"/>
          <w:snapToGrid w:val="0"/>
          <w:sz w:val="26"/>
          <w:szCs w:val="26"/>
        </w:rPr>
        <w:t>. 9338),</w:t>
      </w:r>
      <w:r w:rsidRPr="002D3A27">
        <w:rPr>
          <w:rFonts w:ascii="Times New Roman" w:hAnsi="Times New Roman"/>
          <w:b w:val="0"/>
          <w:sz w:val="26"/>
          <w:szCs w:val="26"/>
        </w:rPr>
        <w:t xml:space="preserve"> </w:t>
      </w:r>
      <w:r w:rsidRPr="002D3A27">
        <w:rPr>
          <w:rFonts w:ascii="Times New Roman" w:hAnsi="Times New Roman"/>
          <w:b w:val="0"/>
          <w:sz w:val="26"/>
          <w:szCs w:val="26"/>
          <w:lang w:val="en-US"/>
        </w:rPr>
        <w:t>e</w:t>
      </w:r>
      <w:r w:rsidRPr="002D3A27">
        <w:rPr>
          <w:rFonts w:ascii="Times New Roman" w:hAnsi="Times New Roman"/>
          <w:b w:val="0"/>
          <w:sz w:val="26"/>
          <w:szCs w:val="26"/>
        </w:rPr>
        <w:t>-</w:t>
      </w:r>
      <w:r w:rsidRPr="002D3A27">
        <w:rPr>
          <w:rFonts w:ascii="Times New Roman" w:hAnsi="Times New Roman"/>
          <w:b w:val="0"/>
          <w:sz w:val="26"/>
          <w:szCs w:val="26"/>
          <w:lang w:val="en-US"/>
        </w:rPr>
        <w:t>mail</w:t>
      </w:r>
      <w:r w:rsidRPr="002D3A27">
        <w:rPr>
          <w:rFonts w:ascii="Times New Roman" w:hAnsi="Times New Roman"/>
          <w:b w:val="0"/>
          <w:sz w:val="26"/>
          <w:szCs w:val="26"/>
        </w:rPr>
        <w:t xml:space="preserve">: </w:t>
      </w:r>
      <w:hyperlink r:id="rId18" w:history="1">
        <w:r w:rsidRPr="002D3A27">
          <w:rPr>
            <w:rStyle w:val="a3"/>
            <w:rFonts w:ascii="Times New Roman" w:hAnsi="Times New Roman"/>
            <w:sz w:val="26"/>
            <w:szCs w:val="26"/>
          </w:rPr>
          <w:t xml:space="preserve"> </w:t>
        </w:r>
        <w:r w:rsidRPr="002D3A27">
          <w:rPr>
            <w:rStyle w:val="a3"/>
            <w:rFonts w:ascii="Times New Roman" w:hAnsi="Times New Roman"/>
            <w:b w:val="0"/>
            <w:sz w:val="26"/>
            <w:szCs w:val="26"/>
            <w:lang w:val="en-US"/>
          </w:rPr>
          <w:t>lukashevich</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bnk</w:t>
        </w:r>
        <w:r w:rsidRPr="002D3A27">
          <w:rPr>
            <w:rStyle w:val="a3"/>
            <w:rFonts w:ascii="Times New Roman" w:hAnsi="Times New Roman"/>
            <w:b w:val="0"/>
            <w:sz w:val="26"/>
            <w:szCs w:val="26"/>
          </w:rPr>
          <w:t>.</w:t>
        </w:r>
        <w:r w:rsidRPr="002D3A27">
          <w:rPr>
            <w:rStyle w:val="a3"/>
            <w:rFonts w:ascii="Times New Roman" w:hAnsi="Times New Roman"/>
            <w:b w:val="0"/>
            <w:sz w:val="26"/>
            <w:szCs w:val="26"/>
            <w:lang w:val="en-US"/>
          </w:rPr>
          <w:t>by</w:t>
        </w:r>
      </w:hyperlink>
      <w:r w:rsidRPr="002D3A27">
        <w:rPr>
          <w:rFonts w:ascii="Times New Roman" w:hAnsi="Times New Roman"/>
          <w:b w:val="0"/>
          <w:color w:val="0000FF"/>
          <w:sz w:val="26"/>
          <w:szCs w:val="26"/>
          <w:u w:val="single"/>
        </w:rPr>
        <w:t>.</w:t>
      </w:r>
      <w:proofErr w:type="gramEnd"/>
    </w:p>
    <w:p w:rsidR="00AA1C2F" w:rsidRDefault="00AA1C2F" w:rsidP="00AA1C2F">
      <w:pPr>
        <w:rPr>
          <w:lang w:val="en-US"/>
        </w:rPr>
      </w:pPr>
      <w:r w:rsidRPr="002D3A27">
        <w:rPr>
          <w:snapToGrid w:val="0"/>
          <w:sz w:val="26"/>
          <w:szCs w:val="26"/>
        </w:rPr>
        <w:t>Факс</w:t>
      </w:r>
      <w:r w:rsidRPr="002D3A27">
        <w:rPr>
          <w:snapToGrid w:val="0"/>
          <w:sz w:val="26"/>
          <w:szCs w:val="26"/>
          <w:lang w:val="en-US"/>
        </w:rPr>
        <w:t xml:space="preserve">: +375 17 279-93-01; e-mail: </w:t>
      </w:r>
      <w:hyperlink r:id="rId19" w:history="1">
        <w:r w:rsidRPr="002D3A27">
          <w:rPr>
            <w:rStyle w:val="a3"/>
            <w:snapToGrid w:val="0"/>
            <w:sz w:val="26"/>
            <w:szCs w:val="26"/>
            <w:lang w:val="en-US"/>
          </w:rPr>
          <w:t>info@bnk.by</w:t>
        </w:r>
      </w:hyperlink>
      <w:r w:rsidRPr="002D3A27">
        <w:rPr>
          <w:snapToGrid w:val="0"/>
          <w:sz w:val="26"/>
          <w:szCs w:val="26"/>
          <w:lang w:val="en-US"/>
        </w:rPr>
        <w:t xml:space="preserve">.    </w:t>
      </w:r>
    </w:p>
    <w:p w:rsidR="00F65997" w:rsidRPr="0023210F" w:rsidRDefault="00F65997" w:rsidP="00AA1C2F">
      <w:pPr>
        <w:pStyle w:val="a4"/>
        <w:numPr>
          <w:ilvl w:val="0"/>
          <w:numId w:val="6"/>
        </w:numPr>
        <w:tabs>
          <w:tab w:val="num" w:pos="0"/>
          <w:tab w:val="left" w:pos="1134"/>
        </w:tabs>
        <w:ind w:left="0" w:firstLine="709"/>
        <w:jc w:val="both"/>
        <w:rPr>
          <w:lang w:val="en-US"/>
        </w:rPr>
      </w:pPr>
    </w:p>
    <w:sectPr w:rsidR="00F65997" w:rsidRPr="0023210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Futuris">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E35"/>
    <w:multiLevelType w:val="hybridMultilevel"/>
    <w:tmpl w:val="47A035F2"/>
    <w:lvl w:ilvl="0" w:tplc="A4863B82">
      <w:start w:val="495"/>
      <w:numFmt w:val="decimal"/>
      <w:lvlText w:val="%1"/>
      <w:lvlJc w:val="left"/>
      <w:pPr>
        <w:ind w:left="252" w:hanging="360"/>
      </w:pPr>
      <w:rPr>
        <w:rFonts w:hint="default"/>
      </w:rPr>
    </w:lvl>
    <w:lvl w:ilvl="1" w:tplc="04190019" w:tentative="1">
      <w:start w:val="1"/>
      <w:numFmt w:val="lowerLetter"/>
      <w:lvlText w:val="%2."/>
      <w:lvlJc w:val="left"/>
      <w:pPr>
        <w:ind w:left="972" w:hanging="360"/>
      </w:pPr>
    </w:lvl>
    <w:lvl w:ilvl="2" w:tplc="0419001B" w:tentative="1">
      <w:start w:val="1"/>
      <w:numFmt w:val="lowerRoman"/>
      <w:lvlText w:val="%3."/>
      <w:lvlJc w:val="right"/>
      <w:pPr>
        <w:ind w:left="1692" w:hanging="180"/>
      </w:pPr>
    </w:lvl>
    <w:lvl w:ilvl="3" w:tplc="0419000F" w:tentative="1">
      <w:start w:val="1"/>
      <w:numFmt w:val="decimal"/>
      <w:lvlText w:val="%4."/>
      <w:lvlJc w:val="left"/>
      <w:pPr>
        <w:ind w:left="2412" w:hanging="360"/>
      </w:pPr>
    </w:lvl>
    <w:lvl w:ilvl="4" w:tplc="04190019" w:tentative="1">
      <w:start w:val="1"/>
      <w:numFmt w:val="lowerLetter"/>
      <w:lvlText w:val="%5."/>
      <w:lvlJc w:val="left"/>
      <w:pPr>
        <w:ind w:left="3132" w:hanging="360"/>
      </w:pPr>
    </w:lvl>
    <w:lvl w:ilvl="5" w:tplc="0419001B" w:tentative="1">
      <w:start w:val="1"/>
      <w:numFmt w:val="lowerRoman"/>
      <w:lvlText w:val="%6."/>
      <w:lvlJc w:val="right"/>
      <w:pPr>
        <w:ind w:left="3852" w:hanging="180"/>
      </w:pPr>
    </w:lvl>
    <w:lvl w:ilvl="6" w:tplc="0419000F" w:tentative="1">
      <w:start w:val="1"/>
      <w:numFmt w:val="decimal"/>
      <w:lvlText w:val="%7."/>
      <w:lvlJc w:val="left"/>
      <w:pPr>
        <w:ind w:left="4572" w:hanging="360"/>
      </w:pPr>
    </w:lvl>
    <w:lvl w:ilvl="7" w:tplc="04190019" w:tentative="1">
      <w:start w:val="1"/>
      <w:numFmt w:val="lowerLetter"/>
      <w:lvlText w:val="%8."/>
      <w:lvlJc w:val="left"/>
      <w:pPr>
        <w:ind w:left="5292" w:hanging="360"/>
      </w:pPr>
    </w:lvl>
    <w:lvl w:ilvl="8" w:tplc="0419001B" w:tentative="1">
      <w:start w:val="1"/>
      <w:numFmt w:val="lowerRoman"/>
      <w:lvlText w:val="%9."/>
      <w:lvlJc w:val="right"/>
      <w:pPr>
        <w:ind w:left="6012" w:hanging="180"/>
      </w:pPr>
    </w:lvl>
  </w:abstractNum>
  <w:abstractNum w:abstractNumId="1">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2">
    <w:nsid w:val="156C16C5"/>
    <w:multiLevelType w:val="hybridMultilevel"/>
    <w:tmpl w:val="C77C7ADE"/>
    <w:lvl w:ilvl="0" w:tplc="04190005">
      <w:start w:val="1"/>
      <w:numFmt w:val="bullet"/>
      <w:lvlText w:val=""/>
      <w:lvlJc w:val="left"/>
      <w:pPr>
        <w:tabs>
          <w:tab w:val="num" w:pos="720"/>
        </w:tabs>
        <w:ind w:left="720" w:hanging="360"/>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1DF91AF6"/>
    <w:multiLevelType w:val="hybridMultilevel"/>
    <w:tmpl w:val="23D4FFD2"/>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2235"/>
        </w:tabs>
        <w:ind w:left="2235"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nsid w:val="512369ED"/>
    <w:multiLevelType w:val="hybridMultilevel"/>
    <w:tmpl w:val="C90C54DC"/>
    <w:lvl w:ilvl="0" w:tplc="5CFED43E">
      <w:start w:val="495"/>
      <w:numFmt w:val="bullet"/>
      <w:lvlText w:val=""/>
      <w:lvlJc w:val="left"/>
      <w:pPr>
        <w:ind w:left="1440" w:hanging="360"/>
      </w:pPr>
      <w:rPr>
        <w:rFonts w:ascii="Symbol" w:eastAsia="Times New Roman" w:hAnsi="Symbol"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7">
    <w:nsid w:val="5E5A7B9E"/>
    <w:multiLevelType w:val="hybridMultilevel"/>
    <w:tmpl w:val="7194AF02"/>
    <w:lvl w:ilvl="0" w:tplc="2444C202">
      <w:start w:val="495"/>
      <w:numFmt w:val="bullet"/>
      <w:lvlText w:val=""/>
      <w:lvlJc w:val="left"/>
      <w:pPr>
        <w:ind w:left="1800" w:hanging="360"/>
      </w:pPr>
      <w:rPr>
        <w:rFonts w:ascii="Symbol" w:eastAsia="Times New Roman" w:hAnsi="Symbol"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8">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
    <w:nsid w:val="6DFB13C6"/>
    <w:multiLevelType w:val="hybridMultilevel"/>
    <w:tmpl w:val="AA0AC5E8"/>
    <w:lvl w:ilvl="0" w:tplc="B24203A2">
      <w:start w:val="495"/>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6"/>
  </w:num>
  <w:num w:numId="3">
    <w:abstractNumId w:val="8"/>
  </w:num>
  <w:num w:numId="4">
    <w:abstractNumId w:val="3"/>
  </w:num>
  <w:num w:numId="5">
    <w:abstractNumId w:val="4"/>
  </w:num>
  <w:num w:numId="6">
    <w:abstractNumId w:val="1"/>
  </w:num>
  <w:num w:numId="7">
    <w:abstractNumId w:val="9"/>
  </w:num>
  <w:num w:numId="8">
    <w:abstractNumId w:val="0"/>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210F"/>
    <w:rsid w:val="00041691"/>
    <w:rsid w:val="000432C6"/>
    <w:rsid w:val="000719B3"/>
    <w:rsid w:val="000835DE"/>
    <w:rsid w:val="00090EDD"/>
    <w:rsid w:val="000938E6"/>
    <w:rsid w:val="000A03C7"/>
    <w:rsid w:val="000A0F33"/>
    <w:rsid w:val="000A3592"/>
    <w:rsid w:val="000A3C40"/>
    <w:rsid w:val="000A78AF"/>
    <w:rsid w:val="000B0DBB"/>
    <w:rsid w:val="000B5715"/>
    <w:rsid w:val="000E7B9D"/>
    <w:rsid w:val="00102639"/>
    <w:rsid w:val="00110106"/>
    <w:rsid w:val="00113DB9"/>
    <w:rsid w:val="00116887"/>
    <w:rsid w:val="0014506C"/>
    <w:rsid w:val="0015129A"/>
    <w:rsid w:val="00153741"/>
    <w:rsid w:val="00154D49"/>
    <w:rsid w:val="00160C13"/>
    <w:rsid w:val="00174D97"/>
    <w:rsid w:val="001A0A52"/>
    <w:rsid w:val="001B46AD"/>
    <w:rsid w:val="001C1535"/>
    <w:rsid w:val="001D0ADE"/>
    <w:rsid w:val="001D4C3A"/>
    <w:rsid w:val="001D6994"/>
    <w:rsid w:val="001E2C5A"/>
    <w:rsid w:val="001E67C1"/>
    <w:rsid w:val="001F0323"/>
    <w:rsid w:val="00204ABF"/>
    <w:rsid w:val="002119D8"/>
    <w:rsid w:val="00221CDF"/>
    <w:rsid w:val="0023210F"/>
    <w:rsid w:val="002500D3"/>
    <w:rsid w:val="00257000"/>
    <w:rsid w:val="0026475D"/>
    <w:rsid w:val="002768FB"/>
    <w:rsid w:val="00294916"/>
    <w:rsid w:val="002A156A"/>
    <w:rsid w:val="002B33D1"/>
    <w:rsid w:val="002B7822"/>
    <w:rsid w:val="002C64BA"/>
    <w:rsid w:val="002D47C7"/>
    <w:rsid w:val="002D5BC5"/>
    <w:rsid w:val="002D5E74"/>
    <w:rsid w:val="002E06EC"/>
    <w:rsid w:val="002E1256"/>
    <w:rsid w:val="002F126A"/>
    <w:rsid w:val="002F2651"/>
    <w:rsid w:val="00305424"/>
    <w:rsid w:val="00306477"/>
    <w:rsid w:val="003145B7"/>
    <w:rsid w:val="00314A95"/>
    <w:rsid w:val="00324151"/>
    <w:rsid w:val="00331106"/>
    <w:rsid w:val="003357A8"/>
    <w:rsid w:val="003529F0"/>
    <w:rsid w:val="00364193"/>
    <w:rsid w:val="00370081"/>
    <w:rsid w:val="0037060B"/>
    <w:rsid w:val="0038161B"/>
    <w:rsid w:val="00387E8A"/>
    <w:rsid w:val="00394521"/>
    <w:rsid w:val="003952B1"/>
    <w:rsid w:val="003A0F30"/>
    <w:rsid w:val="003A6391"/>
    <w:rsid w:val="003A6538"/>
    <w:rsid w:val="003D4DFB"/>
    <w:rsid w:val="003E0B94"/>
    <w:rsid w:val="003F6D8B"/>
    <w:rsid w:val="00401F7A"/>
    <w:rsid w:val="00402D02"/>
    <w:rsid w:val="00404B59"/>
    <w:rsid w:val="0042350E"/>
    <w:rsid w:val="00431BA8"/>
    <w:rsid w:val="00435A82"/>
    <w:rsid w:val="00452072"/>
    <w:rsid w:val="00455D9C"/>
    <w:rsid w:val="004700EA"/>
    <w:rsid w:val="00472783"/>
    <w:rsid w:val="00474D1F"/>
    <w:rsid w:val="00481005"/>
    <w:rsid w:val="0048549A"/>
    <w:rsid w:val="00486589"/>
    <w:rsid w:val="004C0C3E"/>
    <w:rsid w:val="004C1146"/>
    <w:rsid w:val="004C515A"/>
    <w:rsid w:val="004D630C"/>
    <w:rsid w:val="004E4690"/>
    <w:rsid w:val="004F0F25"/>
    <w:rsid w:val="004F2055"/>
    <w:rsid w:val="00502367"/>
    <w:rsid w:val="0050575A"/>
    <w:rsid w:val="00505D57"/>
    <w:rsid w:val="005137F9"/>
    <w:rsid w:val="00516E14"/>
    <w:rsid w:val="00516F50"/>
    <w:rsid w:val="00522E7A"/>
    <w:rsid w:val="00544D3B"/>
    <w:rsid w:val="005472BC"/>
    <w:rsid w:val="005552B9"/>
    <w:rsid w:val="005646E8"/>
    <w:rsid w:val="00576577"/>
    <w:rsid w:val="00576A55"/>
    <w:rsid w:val="0059116E"/>
    <w:rsid w:val="00591957"/>
    <w:rsid w:val="005B3298"/>
    <w:rsid w:val="005B7BED"/>
    <w:rsid w:val="005C21DB"/>
    <w:rsid w:val="005C2AB6"/>
    <w:rsid w:val="005F14B6"/>
    <w:rsid w:val="005F3722"/>
    <w:rsid w:val="005F4116"/>
    <w:rsid w:val="00601A94"/>
    <w:rsid w:val="00650718"/>
    <w:rsid w:val="0066477E"/>
    <w:rsid w:val="0069235E"/>
    <w:rsid w:val="006A08D2"/>
    <w:rsid w:val="006A5D3E"/>
    <w:rsid w:val="006A6770"/>
    <w:rsid w:val="006A6FC3"/>
    <w:rsid w:val="006C6B63"/>
    <w:rsid w:val="006D1DB3"/>
    <w:rsid w:val="006E064D"/>
    <w:rsid w:val="006E2934"/>
    <w:rsid w:val="006E4B7B"/>
    <w:rsid w:val="006E5941"/>
    <w:rsid w:val="006E61BD"/>
    <w:rsid w:val="006E6FBC"/>
    <w:rsid w:val="006F4560"/>
    <w:rsid w:val="007225A9"/>
    <w:rsid w:val="00732D4F"/>
    <w:rsid w:val="00733E0B"/>
    <w:rsid w:val="00736BA2"/>
    <w:rsid w:val="00742980"/>
    <w:rsid w:val="00745E31"/>
    <w:rsid w:val="00752C68"/>
    <w:rsid w:val="00753FDD"/>
    <w:rsid w:val="007575CA"/>
    <w:rsid w:val="00763C4D"/>
    <w:rsid w:val="007746B7"/>
    <w:rsid w:val="00777B4C"/>
    <w:rsid w:val="007872B9"/>
    <w:rsid w:val="007B21F7"/>
    <w:rsid w:val="007E56BE"/>
    <w:rsid w:val="00830B48"/>
    <w:rsid w:val="00831303"/>
    <w:rsid w:val="0083160D"/>
    <w:rsid w:val="00843302"/>
    <w:rsid w:val="008541B0"/>
    <w:rsid w:val="00865635"/>
    <w:rsid w:val="00871692"/>
    <w:rsid w:val="00876439"/>
    <w:rsid w:val="00880DDB"/>
    <w:rsid w:val="008A1A63"/>
    <w:rsid w:val="008C14E4"/>
    <w:rsid w:val="008E15F1"/>
    <w:rsid w:val="008F0B56"/>
    <w:rsid w:val="008F2282"/>
    <w:rsid w:val="0090366C"/>
    <w:rsid w:val="00905C40"/>
    <w:rsid w:val="00907E94"/>
    <w:rsid w:val="00912E4C"/>
    <w:rsid w:val="00915E64"/>
    <w:rsid w:val="00933F6C"/>
    <w:rsid w:val="009430FA"/>
    <w:rsid w:val="00961220"/>
    <w:rsid w:val="00962A43"/>
    <w:rsid w:val="00963368"/>
    <w:rsid w:val="009805E4"/>
    <w:rsid w:val="0098320F"/>
    <w:rsid w:val="00990207"/>
    <w:rsid w:val="009A3E16"/>
    <w:rsid w:val="009B0927"/>
    <w:rsid w:val="009B21F6"/>
    <w:rsid w:val="009D16C4"/>
    <w:rsid w:val="00A0586B"/>
    <w:rsid w:val="00A167B0"/>
    <w:rsid w:val="00A25826"/>
    <w:rsid w:val="00A330DA"/>
    <w:rsid w:val="00A42EAD"/>
    <w:rsid w:val="00A60FFF"/>
    <w:rsid w:val="00A6568E"/>
    <w:rsid w:val="00A770F7"/>
    <w:rsid w:val="00A77C97"/>
    <w:rsid w:val="00AA1C2F"/>
    <w:rsid w:val="00AA1D65"/>
    <w:rsid w:val="00AA3F5B"/>
    <w:rsid w:val="00AA4054"/>
    <w:rsid w:val="00AB5D53"/>
    <w:rsid w:val="00AC5238"/>
    <w:rsid w:val="00AD1388"/>
    <w:rsid w:val="00AE13D1"/>
    <w:rsid w:val="00AE386D"/>
    <w:rsid w:val="00AE6BF4"/>
    <w:rsid w:val="00AF56F7"/>
    <w:rsid w:val="00AF6B9E"/>
    <w:rsid w:val="00B07DEA"/>
    <w:rsid w:val="00B1305F"/>
    <w:rsid w:val="00B24451"/>
    <w:rsid w:val="00B33C2F"/>
    <w:rsid w:val="00B47E3B"/>
    <w:rsid w:val="00B52EC9"/>
    <w:rsid w:val="00B52EF6"/>
    <w:rsid w:val="00B53526"/>
    <w:rsid w:val="00B625D5"/>
    <w:rsid w:val="00B75F3E"/>
    <w:rsid w:val="00B83178"/>
    <w:rsid w:val="00B91AB1"/>
    <w:rsid w:val="00B93DDA"/>
    <w:rsid w:val="00BA24DC"/>
    <w:rsid w:val="00BB00A5"/>
    <w:rsid w:val="00BB05C3"/>
    <w:rsid w:val="00BC2674"/>
    <w:rsid w:val="00BC3324"/>
    <w:rsid w:val="00BD1769"/>
    <w:rsid w:val="00BE23DD"/>
    <w:rsid w:val="00BE5CFB"/>
    <w:rsid w:val="00BF57B7"/>
    <w:rsid w:val="00C01C56"/>
    <w:rsid w:val="00C03048"/>
    <w:rsid w:val="00C07A6B"/>
    <w:rsid w:val="00C10656"/>
    <w:rsid w:val="00C153A4"/>
    <w:rsid w:val="00C167C3"/>
    <w:rsid w:val="00C20174"/>
    <w:rsid w:val="00C25649"/>
    <w:rsid w:val="00C410EC"/>
    <w:rsid w:val="00C52505"/>
    <w:rsid w:val="00C57589"/>
    <w:rsid w:val="00C6347E"/>
    <w:rsid w:val="00CA4B42"/>
    <w:rsid w:val="00CB6DB3"/>
    <w:rsid w:val="00CC1104"/>
    <w:rsid w:val="00CC57B6"/>
    <w:rsid w:val="00CD19EE"/>
    <w:rsid w:val="00CE0C1D"/>
    <w:rsid w:val="00CF4B9B"/>
    <w:rsid w:val="00CF62C0"/>
    <w:rsid w:val="00D00D52"/>
    <w:rsid w:val="00D32718"/>
    <w:rsid w:val="00D43E98"/>
    <w:rsid w:val="00D46C45"/>
    <w:rsid w:val="00D46F7C"/>
    <w:rsid w:val="00D471C5"/>
    <w:rsid w:val="00D505EA"/>
    <w:rsid w:val="00D50A71"/>
    <w:rsid w:val="00D648E6"/>
    <w:rsid w:val="00D66CF1"/>
    <w:rsid w:val="00D750FF"/>
    <w:rsid w:val="00D761EC"/>
    <w:rsid w:val="00D77759"/>
    <w:rsid w:val="00D80D39"/>
    <w:rsid w:val="00D810A5"/>
    <w:rsid w:val="00D938C4"/>
    <w:rsid w:val="00DA05F8"/>
    <w:rsid w:val="00DA42EC"/>
    <w:rsid w:val="00DB56E0"/>
    <w:rsid w:val="00DB72E6"/>
    <w:rsid w:val="00DB7D0D"/>
    <w:rsid w:val="00DD27B4"/>
    <w:rsid w:val="00E00B88"/>
    <w:rsid w:val="00E11DBC"/>
    <w:rsid w:val="00E1258F"/>
    <w:rsid w:val="00E239F6"/>
    <w:rsid w:val="00E30DE2"/>
    <w:rsid w:val="00E41E4A"/>
    <w:rsid w:val="00E43711"/>
    <w:rsid w:val="00E72D81"/>
    <w:rsid w:val="00E737F7"/>
    <w:rsid w:val="00E85195"/>
    <w:rsid w:val="00EA0ACD"/>
    <w:rsid w:val="00EB65CF"/>
    <w:rsid w:val="00EC3EE8"/>
    <w:rsid w:val="00ED59AE"/>
    <w:rsid w:val="00ED6AC5"/>
    <w:rsid w:val="00ED7018"/>
    <w:rsid w:val="00EF1B80"/>
    <w:rsid w:val="00F06D63"/>
    <w:rsid w:val="00F07B1C"/>
    <w:rsid w:val="00F3296E"/>
    <w:rsid w:val="00F65997"/>
    <w:rsid w:val="00F7668C"/>
    <w:rsid w:val="00FA3BCF"/>
    <w:rsid w:val="00FA54CE"/>
    <w:rsid w:val="00FA7F27"/>
    <w:rsid w:val="00FB40BB"/>
    <w:rsid w:val="00FB4547"/>
    <w:rsid w:val="00FC16E2"/>
    <w:rsid w:val="00FC3CB9"/>
    <w:rsid w:val="00FD5343"/>
    <w:rsid w:val="00FE151F"/>
    <w:rsid w:val="00FE7DC1"/>
    <w:rsid w:val="00FF46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10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3210F"/>
    <w:rPr>
      <w:color w:val="0000FF"/>
      <w:u w:val="single"/>
    </w:rPr>
  </w:style>
  <w:style w:type="paragraph" w:styleId="a4">
    <w:name w:val="caption"/>
    <w:basedOn w:val="a"/>
    <w:unhideWhenUsed/>
    <w:qFormat/>
    <w:rsid w:val="0023210F"/>
    <w:pPr>
      <w:jc w:val="center"/>
    </w:pPr>
    <w:rPr>
      <w:rFonts w:ascii="Futuris" w:hAnsi="Futuris"/>
      <w:b/>
      <w:szCs w:val="20"/>
    </w:rPr>
  </w:style>
  <w:style w:type="paragraph" w:styleId="a5">
    <w:name w:val="Balloon Text"/>
    <w:basedOn w:val="a"/>
    <w:link w:val="a6"/>
    <w:uiPriority w:val="99"/>
    <w:semiHidden/>
    <w:unhideWhenUsed/>
    <w:rsid w:val="008F2282"/>
    <w:rPr>
      <w:rFonts w:ascii="Tahoma" w:hAnsi="Tahoma" w:cs="Tahoma"/>
      <w:sz w:val="16"/>
      <w:szCs w:val="16"/>
    </w:rPr>
  </w:style>
  <w:style w:type="character" w:customStyle="1" w:styleId="a6">
    <w:name w:val="Текст выноски Знак"/>
    <w:basedOn w:val="a0"/>
    <w:link w:val="a5"/>
    <w:uiPriority w:val="99"/>
    <w:semiHidden/>
    <w:rsid w:val="008F2282"/>
    <w:rPr>
      <w:rFonts w:ascii="Tahoma" w:eastAsia="Times New Roman" w:hAnsi="Tahoma" w:cs="Tahoma"/>
      <w:sz w:val="16"/>
      <w:szCs w:val="16"/>
      <w:lang w:eastAsia="ru-RU"/>
    </w:rPr>
  </w:style>
  <w:style w:type="paragraph" w:styleId="a7">
    <w:name w:val="List Paragraph"/>
    <w:basedOn w:val="a"/>
    <w:uiPriority w:val="34"/>
    <w:qFormat/>
    <w:rsid w:val="006A67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25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b.int/" TargetMode="External"/><Relationship Id="rId13" Type="http://schemas.openxmlformats.org/officeDocument/2006/relationships/hyperlink" Target="http://www.bnk.by" TargetMode="External"/><Relationship Id="rId18" Type="http://schemas.openxmlformats.org/officeDocument/2006/relationships/hyperlink" Target="mailto:%20lukashevich@bnk.by"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www.ecb.int/" TargetMode="External"/><Relationship Id="rId12" Type="http://schemas.openxmlformats.org/officeDocument/2006/relationships/hyperlink" Target="http://www.bnk.by" TargetMode="External"/><Relationship Id="rId17" Type="http://schemas.openxmlformats.org/officeDocument/2006/relationships/hyperlink" Target="mailto:lado@bnk.by" TargetMode="External"/><Relationship Id="rId2" Type="http://schemas.openxmlformats.org/officeDocument/2006/relationships/styles" Target="styles.xml"/><Relationship Id="rId16" Type="http://schemas.openxmlformats.org/officeDocument/2006/relationships/hyperlink" Target="mailto:predko@bnk.by"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ecb.int/" TargetMode="External"/><Relationship Id="rId11" Type="http://schemas.openxmlformats.org/officeDocument/2006/relationships/hyperlink" Target="http://www.ecb.int" TargetMode="External"/><Relationship Id="rId5" Type="http://schemas.openxmlformats.org/officeDocument/2006/relationships/webSettings" Target="webSettings.xml"/><Relationship Id="rId15" Type="http://schemas.openxmlformats.org/officeDocument/2006/relationships/hyperlink" Target="mailto:kuncevich@bnk.by" TargetMode="External"/><Relationship Id="rId10" Type="http://schemas.openxmlformats.org/officeDocument/2006/relationships/hyperlink" Target="http://www.ecb.int" TargetMode="External"/><Relationship Id="rId19" Type="http://schemas.openxmlformats.org/officeDocument/2006/relationships/hyperlink" Target="mailto:info@bnk.by" TargetMode="External"/><Relationship Id="rId4" Type="http://schemas.openxmlformats.org/officeDocument/2006/relationships/settings" Target="settings.xml"/><Relationship Id="rId9" Type="http://schemas.openxmlformats.org/officeDocument/2006/relationships/hyperlink" Target="http://www.ecb.int/" TargetMode="External"/><Relationship Id="rId14" Type="http://schemas.openxmlformats.org/officeDocument/2006/relationships/hyperlink" Target="mailto:zadorozhny@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Pages>
  <Words>5767</Words>
  <Characters>32875</Characters>
  <Application>Microsoft Office Word</Application>
  <DocSecurity>0</DocSecurity>
  <Lines>273</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Жевжик Анжелика</dc:creator>
  <cp:lastModifiedBy>Ладо Виолетта</cp:lastModifiedBy>
  <cp:revision>5</cp:revision>
  <cp:lastPrinted>2015-11-16T12:00:00Z</cp:lastPrinted>
  <dcterms:created xsi:type="dcterms:W3CDTF">2015-07-28T10:13:00Z</dcterms:created>
  <dcterms:modified xsi:type="dcterms:W3CDTF">2015-11-19T12:28:00Z</dcterms:modified>
</cp:coreProperties>
</file>